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ahoma"/>
          <w:u w:val="thick"/>
          <w14:textOutline w14:w="9525" w14:cap="rnd" w14:cmpd="sng" w14:algn="ctr">
            <w14:noFill/>
            <w14:prstDash w14:val="solid"/>
            <w14:bevel/>
          </w14:textOutline>
        </w:rPr>
        <w:id w:val="-656920529"/>
        <w:docPartObj>
          <w:docPartGallery w:val="Cover Pages"/>
          <w:docPartUnique/>
        </w:docPartObj>
      </w:sdtPr>
      <w:sdtEndPr/>
      <w:sdtContent>
        <w:p w14:paraId="5E426754" w14:textId="2452AC03" w:rsidR="009A1C79" w:rsidRDefault="00BE6D1C" w:rsidP="001335A1">
          <w:pPr>
            <w:rPr>
              <w:rFonts w:cs="Tahoma"/>
              <w:u w:val="thick"/>
              <w14:textOutline w14:w="9525" w14:cap="rnd" w14:cmpd="sng" w14:algn="ctr">
                <w14:noFill/>
                <w14:prstDash w14:val="solid"/>
                <w14:bevel/>
              </w14:textOutline>
            </w:rPr>
          </w:pPr>
          <w:r>
            <w:rPr>
              <w:rFonts w:cs="Tahoma"/>
              <w:noProof/>
              <w:u w:val="thick"/>
              <w14:textOutline w14:w="9525" w14:cap="rnd" w14:cmpd="sng" w14:algn="ctr">
                <w14:noFill/>
                <w14:prstDash w14:val="solid"/>
                <w14:bevel/>
              </w14:textOutline>
            </w:rPr>
            <w:drawing>
              <wp:anchor distT="0" distB="0" distL="114300" distR="114300" simplePos="0" relativeHeight="251868160" behindDoc="1" locked="0" layoutInCell="1" allowOverlap="1" wp14:anchorId="60A75787" wp14:editId="11DB60D1">
                <wp:simplePos x="0" y="0"/>
                <wp:positionH relativeFrom="column">
                  <wp:posOffset>-1828800</wp:posOffset>
                </wp:positionH>
                <wp:positionV relativeFrom="paragraph">
                  <wp:posOffset>-914400</wp:posOffset>
                </wp:positionV>
                <wp:extent cx="10732135" cy="15164531"/>
                <wp:effectExtent l="0" t="0" r="12065" b="0"/>
                <wp:wrapNone/>
                <wp:docPr id="598193841" name="Picture 598193841" descr="../Images/ENA_breakers_V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ages/ENA_breakers_V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37627" cy="1517229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82E732" w14:textId="6C757654" w:rsidR="009629DA" w:rsidRPr="009629DA" w:rsidRDefault="00D343F3" w:rsidP="001335A1">
          <w:pPr>
            <w:rPr>
              <w:rFonts w:cs="Tahoma"/>
              <w:u w:val="thick"/>
              <w14:textOutline w14:w="9525" w14:cap="rnd" w14:cmpd="sng" w14:algn="ctr">
                <w14:noFill/>
                <w14:prstDash w14:val="solid"/>
                <w14:bevel/>
              </w14:textOutline>
            </w:rPr>
          </w:pPr>
        </w:p>
      </w:sdtContent>
    </w:sdt>
    <w:p w14:paraId="064338C4" w14:textId="714960DC" w:rsidR="00524E52" w:rsidRDefault="005B478F" w:rsidP="004923AC">
      <w:pPr>
        <w:rPr>
          <w:rFonts w:eastAsia="Arial" w:cs="Arial"/>
          <w:color w:val="008080"/>
          <w:szCs w:val="20"/>
          <w:u w:val="single"/>
        </w:rPr>
      </w:pPr>
      <w:r>
        <w:rPr>
          <w:rFonts w:cs="Tahoma"/>
          <w:noProof/>
          <w:u w:val="thick"/>
        </w:rPr>
        <mc:AlternateContent>
          <mc:Choice Requires="wps">
            <w:drawing>
              <wp:anchor distT="0" distB="0" distL="114300" distR="114300" simplePos="0" relativeHeight="251685888" behindDoc="0" locked="0" layoutInCell="1" allowOverlap="1" wp14:anchorId="21E8AFC4" wp14:editId="040867EC">
                <wp:simplePos x="0" y="0"/>
                <wp:positionH relativeFrom="column">
                  <wp:posOffset>-1124585</wp:posOffset>
                </wp:positionH>
                <wp:positionV relativeFrom="paragraph">
                  <wp:posOffset>516890</wp:posOffset>
                </wp:positionV>
                <wp:extent cx="6280785" cy="8565515"/>
                <wp:effectExtent l="0" t="0" r="0" b="0"/>
                <wp:wrapSquare wrapText="bothSides"/>
                <wp:docPr id="21" name="Text Box 21"/>
                <wp:cNvGraphicFramePr/>
                <a:graphic xmlns:a="http://schemas.openxmlformats.org/drawingml/2006/main">
                  <a:graphicData uri="http://schemas.microsoft.com/office/word/2010/wordprocessingShape">
                    <wps:wsp>
                      <wps:cNvSpPr txBox="1"/>
                      <wps:spPr>
                        <a:xfrm>
                          <a:off x="0" y="0"/>
                          <a:ext cx="6280785" cy="856551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24209EA" w14:textId="0646683A" w:rsidR="00423FAB" w:rsidRPr="00587059" w:rsidRDefault="00423FAB" w:rsidP="00B97AF3">
                            <w:pPr>
                              <w:spacing w:before="100" w:beforeAutospacing="1" w:after="100" w:afterAutospacing="1"/>
                              <w:contextualSpacing/>
                              <w:rPr>
                                <w:b/>
                                <w:color w:val="FFFFFF" w:themeColor="background1"/>
                                <w:sz w:val="128"/>
                                <w:szCs w:val="128"/>
                                <w:u w:val="thick" w:color="FFE600" w:themeColor="accent4"/>
                              </w:rPr>
                            </w:pPr>
                            <w:r w:rsidRPr="00587059">
                              <w:rPr>
                                <w:b/>
                                <w:color w:val="FFFFFF" w:themeColor="background1"/>
                                <w:sz w:val="128"/>
                                <w:szCs w:val="128"/>
                                <w:u w:val="thick" w:color="FFE600" w:themeColor="accent4"/>
                              </w:rPr>
                              <w:t>Energy</w:t>
                            </w:r>
                          </w:p>
                          <w:p w14:paraId="7BD71B7C" w14:textId="113EFBF6" w:rsidR="00423FAB" w:rsidRPr="00587059" w:rsidRDefault="00423FAB" w:rsidP="00B97AF3">
                            <w:pPr>
                              <w:spacing w:before="100" w:beforeAutospacing="1" w:after="100" w:afterAutospacing="1"/>
                              <w:contextualSpacing/>
                              <w:rPr>
                                <w:b/>
                                <w:color w:val="FFFFFF" w:themeColor="background1"/>
                                <w:sz w:val="128"/>
                                <w:szCs w:val="128"/>
                                <w:u w:val="thick" w:color="FFE600" w:themeColor="accent4"/>
                              </w:rPr>
                            </w:pPr>
                            <w:r w:rsidRPr="00587059">
                              <w:rPr>
                                <w:b/>
                                <w:color w:val="FFFFFF" w:themeColor="background1"/>
                                <w:sz w:val="128"/>
                                <w:szCs w:val="128"/>
                                <w:u w:val="thick" w:color="FFE600" w:themeColor="accent4"/>
                              </w:rPr>
                              <w:t>Networks</w:t>
                            </w:r>
                          </w:p>
                          <w:p w14:paraId="702331EB" w14:textId="25BB19DE" w:rsidR="00423FAB" w:rsidRPr="00587059" w:rsidRDefault="00423FAB" w:rsidP="00B97AF3">
                            <w:pPr>
                              <w:spacing w:before="100" w:beforeAutospacing="1" w:after="100" w:afterAutospacing="1"/>
                              <w:contextualSpacing/>
                              <w:rPr>
                                <w:b/>
                                <w:color w:val="FFFFFF" w:themeColor="background1"/>
                                <w:sz w:val="128"/>
                                <w:szCs w:val="128"/>
                                <w:u w:val="thick" w:color="FFE600" w:themeColor="accent4"/>
                              </w:rPr>
                            </w:pPr>
                            <w:r w:rsidRPr="00587059">
                              <w:rPr>
                                <w:b/>
                                <w:color w:val="FFFFFF" w:themeColor="background1"/>
                                <w:sz w:val="128"/>
                                <w:szCs w:val="128"/>
                                <w:u w:val="thick" w:color="FFE600" w:themeColor="accent4"/>
                              </w:rPr>
                              <w:t>Innovation</w:t>
                            </w:r>
                          </w:p>
                          <w:p w14:paraId="3854BBF3" w14:textId="393D7047" w:rsidR="00423FAB" w:rsidRPr="00587059" w:rsidRDefault="00423FAB" w:rsidP="00B97AF3">
                            <w:pPr>
                              <w:spacing w:before="100" w:beforeAutospacing="1" w:after="100" w:afterAutospacing="1"/>
                              <w:contextualSpacing/>
                              <w:rPr>
                                <w:b/>
                                <w:color w:val="FFFFFF" w:themeColor="background1"/>
                                <w:sz w:val="128"/>
                                <w:szCs w:val="128"/>
                                <w:u w:val="thick" w:color="FFE600" w:themeColor="accent4"/>
                              </w:rPr>
                            </w:pPr>
                            <w:r w:rsidRPr="00587059">
                              <w:rPr>
                                <w:b/>
                                <w:color w:val="FFFFFF" w:themeColor="background1"/>
                                <w:sz w:val="128"/>
                                <w:szCs w:val="128"/>
                                <w:u w:val="thick" w:color="FFE600" w:themeColor="accent4"/>
                              </w:rPr>
                              <w:t>Process</w:t>
                            </w:r>
                          </w:p>
                          <w:p w14:paraId="77AF4A1C" w14:textId="25A96AD6" w:rsidR="00A63C8C" w:rsidRPr="00587059" w:rsidRDefault="003D7710" w:rsidP="003D7710">
                            <w:pPr>
                              <w:spacing w:before="100" w:beforeAutospacing="1" w:after="100" w:afterAutospacing="1"/>
                              <w:contextualSpacing/>
                              <w:rPr>
                                <w:color w:val="FFFFFF" w:themeColor="background1"/>
                                <w:sz w:val="128"/>
                                <w:szCs w:val="128"/>
                              </w:rPr>
                            </w:pPr>
                            <w:r w:rsidRPr="003D7710">
                              <w:rPr>
                                <w:color w:val="FFFFFF" w:themeColor="background1"/>
                                <w:sz w:val="128"/>
                                <w:szCs w:val="128"/>
                              </w:rPr>
                              <w:t>Annual Project Progress Report Document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E8AFC4" id="_x0000_t202" coordsize="21600,21600" o:spt="202" path="m,l,21600r21600,l21600,xe">
                <v:stroke joinstyle="miter"/>
                <v:path gradientshapeok="t" o:connecttype="rect"/>
              </v:shapetype>
              <v:shape id="Text Box 21" o:spid="_x0000_s1026" type="#_x0000_t202" style="position:absolute;margin-left:-88.55pt;margin-top:40.7pt;width:494.55pt;height:674.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" filled="f" stroked="f">
                <v:textbox>
                  <w:txbxContent>
                    <w:p w14:paraId="324209EA" w14:textId="0646683A" w:rsidR="00423FAB" w:rsidRPr="00587059" w:rsidRDefault="00423FAB" w:rsidP="00B97AF3">
                      <w:pPr>
                        <w:spacing w:before="100" w:beforeAutospacing="1" w:after="100" w:afterAutospacing="1"/>
                        <w:contextualSpacing/>
                        <w:rPr>
                          <w:b/>
                          <w:color w:val="FFFFFF" w:themeColor="background1"/>
                          <w:sz w:val="128"/>
                          <w:szCs w:val="128"/>
                          <w:u w:val="thick" w:color="FFE600" w:themeColor="accent4"/>
                        </w:rPr>
                      </w:pPr>
                      <w:r w:rsidRPr="00587059">
                        <w:rPr>
                          <w:b/>
                          <w:color w:val="FFFFFF" w:themeColor="background1"/>
                          <w:sz w:val="128"/>
                          <w:szCs w:val="128"/>
                          <w:u w:val="thick" w:color="FFE600" w:themeColor="accent4"/>
                        </w:rPr>
                        <w:t>Energy</w:t>
                      </w:r>
                    </w:p>
                    <w:p w14:paraId="7BD71B7C" w14:textId="113EFBF6" w:rsidR="00423FAB" w:rsidRPr="00587059" w:rsidRDefault="00423FAB" w:rsidP="00B97AF3">
                      <w:pPr>
                        <w:spacing w:before="100" w:beforeAutospacing="1" w:after="100" w:afterAutospacing="1"/>
                        <w:contextualSpacing/>
                        <w:rPr>
                          <w:b/>
                          <w:color w:val="FFFFFF" w:themeColor="background1"/>
                          <w:sz w:val="128"/>
                          <w:szCs w:val="128"/>
                          <w:u w:val="thick" w:color="FFE600" w:themeColor="accent4"/>
                        </w:rPr>
                      </w:pPr>
                      <w:r w:rsidRPr="00587059">
                        <w:rPr>
                          <w:b/>
                          <w:color w:val="FFFFFF" w:themeColor="background1"/>
                          <w:sz w:val="128"/>
                          <w:szCs w:val="128"/>
                          <w:u w:val="thick" w:color="FFE600" w:themeColor="accent4"/>
                        </w:rPr>
                        <w:t>Networks</w:t>
                      </w:r>
                    </w:p>
                    <w:p w14:paraId="702331EB" w14:textId="25BB19DE" w:rsidR="00423FAB" w:rsidRPr="00587059" w:rsidRDefault="00423FAB" w:rsidP="00B97AF3">
                      <w:pPr>
                        <w:spacing w:before="100" w:beforeAutospacing="1" w:after="100" w:afterAutospacing="1"/>
                        <w:contextualSpacing/>
                        <w:rPr>
                          <w:b/>
                          <w:color w:val="FFFFFF" w:themeColor="background1"/>
                          <w:sz w:val="128"/>
                          <w:szCs w:val="128"/>
                          <w:u w:val="thick" w:color="FFE600" w:themeColor="accent4"/>
                        </w:rPr>
                      </w:pPr>
                      <w:r w:rsidRPr="00587059">
                        <w:rPr>
                          <w:b/>
                          <w:color w:val="FFFFFF" w:themeColor="background1"/>
                          <w:sz w:val="128"/>
                          <w:szCs w:val="128"/>
                          <w:u w:val="thick" w:color="FFE600" w:themeColor="accent4"/>
                        </w:rPr>
                        <w:t>Innovation</w:t>
                      </w:r>
                    </w:p>
                    <w:p w14:paraId="3854BBF3" w14:textId="393D7047" w:rsidR="00423FAB" w:rsidRPr="00587059" w:rsidRDefault="00423FAB" w:rsidP="00B97AF3">
                      <w:pPr>
                        <w:spacing w:before="100" w:beforeAutospacing="1" w:after="100" w:afterAutospacing="1"/>
                        <w:contextualSpacing/>
                        <w:rPr>
                          <w:b/>
                          <w:color w:val="FFFFFF" w:themeColor="background1"/>
                          <w:sz w:val="128"/>
                          <w:szCs w:val="128"/>
                          <w:u w:val="thick" w:color="FFE600" w:themeColor="accent4"/>
                        </w:rPr>
                      </w:pPr>
                      <w:r w:rsidRPr="00587059">
                        <w:rPr>
                          <w:b/>
                          <w:color w:val="FFFFFF" w:themeColor="background1"/>
                          <w:sz w:val="128"/>
                          <w:szCs w:val="128"/>
                          <w:u w:val="thick" w:color="FFE600" w:themeColor="accent4"/>
                        </w:rPr>
                        <w:t>Process</w:t>
                      </w:r>
                    </w:p>
                    <w:p w14:paraId="77AF4A1C" w14:textId="25A96AD6" w:rsidR="00A63C8C" w:rsidRPr="00587059" w:rsidRDefault="003D7710" w:rsidP="003D7710">
                      <w:pPr>
                        <w:spacing w:before="100" w:beforeAutospacing="1" w:after="100" w:afterAutospacing="1"/>
                        <w:contextualSpacing/>
                        <w:rPr>
                          <w:color w:val="FFFFFF" w:themeColor="background1"/>
                          <w:sz w:val="128"/>
                          <w:szCs w:val="128"/>
                        </w:rPr>
                      </w:pPr>
                      <w:r w:rsidRPr="003D7710">
                        <w:rPr>
                          <w:color w:val="FFFFFF" w:themeColor="background1"/>
                          <w:sz w:val="128"/>
                          <w:szCs w:val="128"/>
                        </w:rPr>
                        <w:t>Annual Project Progress Report Document</w:t>
                      </w:r>
                    </w:p>
                  </w:txbxContent>
                </v:textbox>
                <w10:wrap type="square"/>
              </v:shape>
            </w:pict>
          </mc:Fallback>
        </mc:AlternateContent>
      </w:r>
      <w:r w:rsidR="00D76192">
        <w:rPr>
          <w:rFonts w:eastAsia="Arial" w:cs="Arial"/>
          <w:color w:val="008080"/>
          <w:szCs w:val="20"/>
          <w:u w:val="single"/>
        </w:rPr>
        <w:br w:type="page"/>
      </w:r>
    </w:p>
    <w:p w14:paraId="08FDF1AA" w14:textId="60313F51" w:rsidR="005B478F" w:rsidRDefault="005B478F" w:rsidP="000939B3">
      <w:pPr>
        <w:rPr>
          <w:rFonts w:eastAsiaTheme="majorEastAsia" w:cs="Tahoma"/>
          <w:b/>
          <w:color w:val="00598E"/>
          <w:sz w:val="56"/>
          <w:szCs w:val="32"/>
          <w:u w:val="thick" w:color="009FE3" w:themeColor="accent6"/>
        </w:rPr>
      </w:pPr>
      <w:bookmarkStart w:id="0" w:name="_Toc169938817"/>
      <w:r w:rsidRPr="003C3FD5">
        <w:rPr>
          <w:b/>
          <w:bCs/>
          <w:smallCaps/>
          <w:noProof/>
        </w:rPr>
        <w:lastRenderedPageBreak/>
        <mc:AlternateContent>
          <mc:Choice Requires="wps">
            <w:drawing>
              <wp:anchor distT="45720" distB="45720" distL="114300" distR="114300" simplePos="0" relativeHeight="251901952" behindDoc="0" locked="0" layoutInCell="1" allowOverlap="1" wp14:anchorId="5C56F53E" wp14:editId="6238F1B7">
                <wp:simplePos x="0" y="0"/>
                <wp:positionH relativeFrom="column">
                  <wp:posOffset>14605</wp:posOffset>
                </wp:positionH>
                <wp:positionV relativeFrom="page">
                  <wp:posOffset>914400</wp:posOffset>
                </wp:positionV>
                <wp:extent cx="2803525" cy="345440"/>
                <wp:effectExtent l="0" t="0" r="30480" b="355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3525" cy="345440"/>
                        </a:xfrm>
                        <a:prstGeom prst="rect">
                          <a:avLst/>
                        </a:prstGeom>
                        <a:solidFill>
                          <a:schemeClr val="bg1">
                            <a:lumMod val="95000"/>
                          </a:schemeClr>
                        </a:solidFill>
                        <a:ln w="9525">
                          <a:solidFill>
                            <a:schemeClr val="accent1"/>
                          </a:solidFill>
                          <a:miter lim="800000"/>
                          <a:headEnd/>
                          <a:tailEnd/>
                        </a:ln>
                      </wps:spPr>
                      <wps:txbx>
                        <w:txbxContent>
                          <w:p w14:paraId="7E10A906" w14:textId="77777777" w:rsidR="005B478F" w:rsidRPr="005B478F" w:rsidRDefault="005B478F" w:rsidP="005B478F">
                            <w:pPr>
                              <w:rPr>
                                <w:color w:val="004F86" w:themeColor="accent1"/>
                              </w:rPr>
                            </w:pPr>
                            <w:r w:rsidRPr="005B478F">
                              <w:rPr>
                                <w:color w:val="004F86" w:themeColor="accent1"/>
                              </w:rPr>
                              <w:t xml:space="preserve">Date of Submission: </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5C56F53E" id="Text Box 2" o:spid="_x0000_s1027" type="#_x0000_t202" style="position:absolute;margin-left:1.15pt;margin-top:1in;width:220.75pt;height:27.2pt;z-index:251901952;visibility:visible;mso-wrap-style:square;mso-width-percent:400;mso-height-percent:0;mso-wrap-distance-left:9pt;mso-wrap-distance-top:3.6pt;mso-wrap-distance-right:9pt;mso-wrap-distance-bottom:3.6pt;mso-position-horizontal:absolute;mso-position-horizontal-relative:text;mso-position-vertical:absolute;mso-position-vertical-relative:page;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" fillcolor="#f2f2f2 [3052]" strokecolor="#004f86 [3204]">
                <v:textbox>
                  <w:txbxContent>
                    <w:p w14:paraId="7E10A906" w14:textId="77777777" w:rsidR="005B478F" w:rsidRPr="005B478F" w:rsidRDefault="005B478F" w:rsidP="005B478F">
                      <w:pPr>
                        <w:rPr>
                          <w:color w:val="004F86" w:themeColor="accent1"/>
                        </w:rPr>
                      </w:pPr>
                      <w:r w:rsidRPr="005B478F">
                        <w:rPr>
                          <w:color w:val="004F86" w:themeColor="accent1"/>
                        </w:rPr>
                        <w:t xml:space="preserve">Date of Submission: </w:t>
                      </w:r>
                    </w:p>
                  </w:txbxContent>
                </v:textbox>
                <w10:wrap type="square" anchory="page"/>
              </v:shape>
            </w:pict>
          </mc:Fallback>
        </mc:AlternateContent>
      </w:r>
    </w:p>
    <w:p w14:paraId="112CC866" w14:textId="77777777" w:rsidR="005B478F" w:rsidRDefault="005B478F" w:rsidP="000939B3">
      <w:pPr>
        <w:rPr>
          <w:rFonts w:eastAsiaTheme="majorEastAsia" w:cs="Tahoma"/>
          <w:b/>
          <w:color w:val="00598E"/>
          <w:sz w:val="56"/>
          <w:szCs w:val="32"/>
          <w:u w:val="thick" w:color="009FE3" w:themeColor="accent6"/>
        </w:rPr>
      </w:pPr>
    </w:p>
    <w:p w14:paraId="18AA05E3" w14:textId="009B0879" w:rsidR="005B478F" w:rsidRDefault="00735EA0" w:rsidP="00A63C8C">
      <w:pPr>
        <w:spacing w:line="276" w:lineRule="auto"/>
        <w:rPr>
          <w:i/>
          <w:iCs/>
        </w:rPr>
      </w:pPr>
      <w:r w:rsidRPr="00735EA0">
        <w:rPr>
          <w:rFonts w:eastAsiaTheme="majorEastAsia" w:cs="Tahoma"/>
          <w:b/>
          <w:color w:val="00598E"/>
          <w:sz w:val="56"/>
          <w:szCs w:val="32"/>
          <w:u w:val="thick" w:color="009FE3" w:themeColor="accent6"/>
        </w:rPr>
        <w:t xml:space="preserve">Annual Project Progress </w:t>
      </w:r>
      <w:r>
        <w:rPr>
          <w:rFonts w:eastAsiaTheme="majorEastAsia" w:cs="Tahoma"/>
          <w:b/>
          <w:color w:val="00598E"/>
          <w:sz w:val="56"/>
          <w:szCs w:val="32"/>
          <w:u w:val="thick" w:color="009FE3" w:themeColor="accent6"/>
        </w:rPr>
        <w:br/>
      </w:r>
      <w:r w:rsidRPr="00735EA0">
        <w:rPr>
          <w:rFonts w:eastAsiaTheme="majorEastAsia" w:cs="Tahoma"/>
          <w:b/>
          <w:color w:val="00598E"/>
          <w:sz w:val="56"/>
          <w:szCs w:val="32"/>
          <w:u w:val="thick" w:color="009FE3" w:themeColor="accent6"/>
        </w:rPr>
        <w:t>Report Document</w:t>
      </w:r>
    </w:p>
    <w:p w14:paraId="4DB08C29" w14:textId="77777777" w:rsidR="005B478F" w:rsidRDefault="005B478F" w:rsidP="00A63C8C">
      <w:pPr>
        <w:spacing w:line="276" w:lineRule="auto"/>
        <w:rPr>
          <w:i/>
          <w:iCs/>
        </w:rPr>
      </w:pPr>
    </w:p>
    <w:p w14:paraId="0069E265" w14:textId="730E71FF" w:rsidR="00A63C8C" w:rsidRPr="00735EA0" w:rsidRDefault="00735EA0" w:rsidP="00A63C8C">
      <w:pPr>
        <w:spacing w:line="276" w:lineRule="auto"/>
        <w:rPr>
          <w:i/>
          <w:iCs/>
          <w:sz w:val="22"/>
        </w:rPr>
      </w:pPr>
      <w:r w:rsidRPr="00735EA0">
        <w:rPr>
          <w:i/>
          <w:iCs/>
          <w:sz w:val="22"/>
        </w:rPr>
        <w:t>Notes on Completion: Please refer to the NIA Governance Document to assist in the completion of this form. Please use the default font (Calibri font size 10) in your submission. Please ensure all content is contained within the boundaries of the text areas.</w:t>
      </w:r>
    </w:p>
    <w:p w14:paraId="0C382B6A" w14:textId="77777777" w:rsidR="00735EA0" w:rsidRPr="00735EA0" w:rsidRDefault="00735EA0" w:rsidP="00A63C8C">
      <w:pPr>
        <w:spacing w:line="276" w:lineRule="auto"/>
        <w:rPr>
          <w:i/>
          <w:iCs/>
          <w:sz w:val="22"/>
        </w:rPr>
      </w:pPr>
    </w:p>
    <w:p w14:paraId="6D0EAA64" w14:textId="77777777" w:rsidR="00735EA0" w:rsidRPr="00735EA0" w:rsidRDefault="00735EA0" w:rsidP="00A63C8C">
      <w:pPr>
        <w:spacing w:line="276" w:lineRule="auto"/>
        <w:rPr>
          <w:i/>
          <w:iCs/>
          <w:sz w:val="22"/>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44"/>
        <w:gridCol w:w="236"/>
        <w:gridCol w:w="3470"/>
      </w:tblGrid>
      <w:tr w:rsidR="00735EA0" w:rsidRPr="00735EA0" w14:paraId="7CCF4865" w14:textId="77777777" w:rsidTr="1D83E84E">
        <w:trPr>
          <w:trHeight w:val="264"/>
        </w:trPr>
        <w:tc>
          <w:tcPr>
            <w:tcW w:w="6044" w:type="dxa"/>
          </w:tcPr>
          <w:p w14:paraId="62831E23" w14:textId="77777777" w:rsidR="00735EA0" w:rsidRPr="00735EA0" w:rsidRDefault="00735EA0" w:rsidP="00E31091">
            <w:pPr>
              <w:rPr>
                <w:rFonts w:cs="Arial"/>
                <w:sz w:val="22"/>
                <w:szCs w:val="20"/>
                <w:lang w:eastAsia="en-US"/>
              </w:rPr>
            </w:pPr>
            <w:r w:rsidRPr="00735EA0">
              <w:rPr>
                <w:rFonts w:cs="Arial"/>
                <w:sz w:val="22"/>
                <w:szCs w:val="20"/>
                <w:lang w:eastAsia="en-US"/>
              </w:rPr>
              <w:t>Project Title (</w:t>
            </w:r>
            <w:r w:rsidRPr="00735EA0">
              <w:rPr>
                <w:i/>
                <w:iCs/>
                <w:sz w:val="22"/>
              </w:rPr>
              <w:t>This cannot be changed once registered</w:t>
            </w:r>
            <w:r w:rsidRPr="00735EA0">
              <w:rPr>
                <w:sz w:val="22"/>
              </w:rPr>
              <w:t>)</w:t>
            </w:r>
          </w:p>
        </w:tc>
        <w:tc>
          <w:tcPr>
            <w:tcW w:w="236" w:type="dxa"/>
          </w:tcPr>
          <w:p w14:paraId="5B2820CB" w14:textId="77777777" w:rsidR="00735EA0" w:rsidRPr="00735EA0" w:rsidRDefault="00735EA0" w:rsidP="00E31091">
            <w:pPr>
              <w:rPr>
                <w:rFonts w:cs="Arial"/>
                <w:sz w:val="22"/>
                <w:szCs w:val="20"/>
                <w:lang w:eastAsia="en-US"/>
              </w:rPr>
            </w:pPr>
          </w:p>
        </w:tc>
        <w:tc>
          <w:tcPr>
            <w:tcW w:w="3470" w:type="dxa"/>
          </w:tcPr>
          <w:p w14:paraId="2D7F0428" w14:textId="77777777" w:rsidR="00735EA0" w:rsidRPr="00735EA0" w:rsidRDefault="00735EA0" w:rsidP="00E31091">
            <w:pPr>
              <w:rPr>
                <w:rFonts w:cs="Arial"/>
                <w:sz w:val="22"/>
                <w:szCs w:val="20"/>
                <w:lang w:eastAsia="en-US"/>
              </w:rPr>
            </w:pPr>
            <w:r w:rsidRPr="00735EA0">
              <w:rPr>
                <w:rFonts w:cs="Arial"/>
                <w:sz w:val="22"/>
                <w:szCs w:val="20"/>
                <w:lang w:eastAsia="en-US"/>
              </w:rPr>
              <w:t>Project Reference</w:t>
            </w:r>
          </w:p>
        </w:tc>
      </w:tr>
      <w:tr w:rsidR="00455F56" w:rsidRPr="00735EA0" w14:paraId="330DE331" w14:textId="77777777" w:rsidTr="1D83E84E">
        <w:trPr>
          <w:trHeight w:val="249"/>
        </w:trPr>
        <w:tc>
          <w:tcPr>
            <w:tcW w:w="6044" w:type="dxa"/>
            <w:shd w:val="clear" w:color="auto" w:fill="F2F2F2" w:themeFill="background1" w:themeFillShade="F2"/>
          </w:tcPr>
          <w:p w14:paraId="3719510A" w14:textId="2866B385" w:rsidR="00455F56" w:rsidRPr="00735EA0" w:rsidRDefault="00455F56" w:rsidP="00455F56">
            <w:pPr>
              <w:rPr>
                <w:rFonts w:cs="Arial"/>
                <w:sz w:val="22"/>
                <w:szCs w:val="20"/>
                <w:lang w:eastAsia="en-US"/>
              </w:rPr>
            </w:pPr>
            <w:r w:rsidRPr="00091A67">
              <w:rPr>
                <w:rFonts w:eastAsia="Calibri" w:cs="Arial"/>
                <w:szCs w:val="20"/>
                <w:lang w:eastAsia="en-US"/>
              </w:rPr>
              <w:t>Gas and electricity transmission infrastructure outlook</w:t>
            </w:r>
            <w:r>
              <w:rPr>
                <w:rFonts w:eastAsia="Calibri" w:cs="Arial"/>
                <w:szCs w:val="20"/>
                <w:lang w:eastAsia="en-US"/>
              </w:rPr>
              <w:t xml:space="preserve"> 2050</w:t>
            </w:r>
          </w:p>
          <w:p w14:paraId="6146BA55" w14:textId="77777777" w:rsidR="00455F56" w:rsidRPr="00735EA0" w:rsidRDefault="00455F56" w:rsidP="00455F56">
            <w:pPr>
              <w:rPr>
                <w:rFonts w:cs="Arial"/>
                <w:sz w:val="22"/>
                <w:szCs w:val="20"/>
                <w:lang w:eastAsia="en-US"/>
              </w:rPr>
            </w:pPr>
          </w:p>
        </w:tc>
        <w:tc>
          <w:tcPr>
            <w:tcW w:w="236" w:type="dxa"/>
          </w:tcPr>
          <w:p w14:paraId="71673694" w14:textId="77777777" w:rsidR="00455F56" w:rsidRPr="00735EA0" w:rsidRDefault="00455F56" w:rsidP="00455F56">
            <w:pPr>
              <w:rPr>
                <w:rFonts w:cs="Arial"/>
                <w:sz w:val="22"/>
                <w:szCs w:val="20"/>
                <w:lang w:eastAsia="en-US"/>
              </w:rPr>
            </w:pPr>
          </w:p>
        </w:tc>
        <w:tc>
          <w:tcPr>
            <w:tcW w:w="3470" w:type="dxa"/>
            <w:shd w:val="clear" w:color="auto" w:fill="F2F2F2" w:themeFill="background1" w:themeFillShade="F2"/>
          </w:tcPr>
          <w:p w14:paraId="1FA5B498" w14:textId="79A543AE" w:rsidR="00455F56" w:rsidRPr="00735EA0" w:rsidRDefault="00455F56" w:rsidP="00455F56">
            <w:pPr>
              <w:rPr>
                <w:rFonts w:cs="Arial"/>
                <w:sz w:val="22"/>
                <w:szCs w:val="20"/>
                <w:lang w:eastAsia="en-US"/>
              </w:rPr>
            </w:pPr>
            <w:r>
              <w:rPr>
                <w:rFonts w:eastAsia="Calibri" w:cs="Arial"/>
                <w:szCs w:val="20"/>
                <w:lang w:eastAsia="en-US"/>
              </w:rPr>
              <w:t>NIA_NGGT0184</w:t>
            </w:r>
          </w:p>
        </w:tc>
      </w:tr>
      <w:tr w:rsidR="00455F56" w:rsidRPr="00735EA0" w14:paraId="507570E5" w14:textId="77777777" w:rsidTr="1D83E84E">
        <w:trPr>
          <w:trHeight w:val="264"/>
        </w:trPr>
        <w:tc>
          <w:tcPr>
            <w:tcW w:w="6044" w:type="dxa"/>
          </w:tcPr>
          <w:p w14:paraId="36D19C94" w14:textId="77777777" w:rsidR="00455F56" w:rsidRPr="00735EA0" w:rsidRDefault="00455F56" w:rsidP="00455F56">
            <w:pPr>
              <w:rPr>
                <w:rFonts w:cs="Arial"/>
                <w:sz w:val="22"/>
                <w:szCs w:val="20"/>
                <w:lang w:eastAsia="en-US"/>
              </w:rPr>
            </w:pPr>
          </w:p>
          <w:p w14:paraId="2270A213" w14:textId="77777777" w:rsidR="00455F56" w:rsidRPr="00735EA0" w:rsidRDefault="00455F56" w:rsidP="00455F56">
            <w:pPr>
              <w:rPr>
                <w:rFonts w:cs="Arial"/>
                <w:sz w:val="22"/>
                <w:szCs w:val="20"/>
                <w:lang w:eastAsia="en-US"/>
              </w:rPr>
            </w:pPr>
            <w:r w:rsidRPr="00735EA0">
              <w:rPr>
                <w:rFonts w:cs="Arial"/>
                <w:sz w:val="22"/>
                <w:szCs w:val="20"/>
                <w:lang w:eastAsia="en-US"/>
              </w:rPr>
              <w:t>Funding Licensee(s)</w:t>
            </w:r>
          </w:p>
        </w:tc>
        <w:tc>
          <w:tcPr>
            <w:tcW w:w="236" w:type="dxa"/>
          </w:tcPr>
          <w:p w14:paraId="5606713E" w14:textId="77777777" w:rsidR="00455F56" w:rsidRPr="00735EA0" w:rsidRDefault="00455F56" w:rsidP="00455F56">
            <w:pPr>
              <w:rPr>
                <w:rFonts w:cs="Arial"/>
                <w:sz w:val="22"/>
                <w:szCs w:val="20"/>
                <w:lang w:eastAsia="en-US"/>
              </w:rPr>
            </w:pPr>
          </w:p>
        </w:tc>
        <w:tc>
          <w:tcPr>
            <w:tcW w:w="3470" w:type="dxa"/>
          </w:tcPr>
          <w:p w14:paraId="50333628" w14:textId="77777777" w:rsidR="00455F56" w:rsidRPr="00735EA0" w:rsidRDefault="00455F56" w:rsidP="00455F56">
            <w:pPr>
              <w:rPr>
                <w:rFonts w:cs="Arial"/>
                <w:sz w:val="22"/>
                <w:szCs w:val="20"/>
                <w:lang w:eastAsia="en-US"/>
              </w:rPr>
            </w:pPr>
          </w:p>
          <w:p w14:paraId="57B1862E" w14:textId="77777777" w:rsidR="00455F56" w:rsidRPr="00735EA0" w:rsidRDefault="00455F56" w:rsidP="00455F56">
            <w:pPr>
              <w:rPr>
                <w:rFonts w:cs="Arial"/>
                <w:sz w:val="22"/>
                <w:szCs w:val="20"/>
                <w:lang w:eastAsia="en-US"/>
              </w:rPr>
            </w:pPr>
            <w:r w:rsidRPr="00735EA0">
              <w:rPr>
                <w:rFonts w:cs="Arial"/>
                <w:sz w:val="22"/>
                <w:szCs w:val="20"/>
                <w:lang w:eastAsia="en-US"/>
              </w:rPr>
              <w:t>Project Start Date</w:t>
            </w:r>
          </w:p>
        </w:tc>
      </w:tr>
      <w:tr w:rsidR="00455F56" w:rsidRPr="00735EA0" w14:paraId="11CFE7EF" w14:textId="77777777" w:rsidTr="1D83E84E">
        <w:trPr>
          <w:trHeight w:val="249"/>
        </w:trPr>
        <w:tc>
          <w:tcPr>
            <w:tcW w:w="6044" w:type="dxa"/>
            <w:shd w:val="clear" w:color="auto" w:fill="F2F2F2" w:themeFill="background1" w:themeFillShade="F2"/>
          </w:tcPr>
          <w:p w14:paraId="4478E765" w14:textId="157FA1A8" w:rsidR="00455F56" w:rsidRPr="00455F56" w:rsidRDefault="00455F56" w:rsidP="00455F56">
            <w:pPr>
              <w:rPr>
                <w:rFonts w:eastAsia="Calibri" w:cs="Arial"/>
                <w:szCs w:val="20"/>
                <w:lang w:eastAsia="en-US"/>
              </w:rPr>
            </w:pPr>
            <w:r>
              <w:rPr>
                <w:rFonts w:eastAsia="Calibri" w:cs="Arial"/>
                <w:szCs w:val="20"/>
                <w:lang w:eastAsia="en-US"/>
              </w:rPr>
              <w:t>National Grid Gas PLC, National Grid Electricity Transmission, National Grid ESO</w:t>
            </w:r>
          </w:p>
          <w:p w14:paraId="6D51DE3D" w14:textId="77777777" w:rsidR="00455F56" w:rsidRPr="00735EA0" w:rsidRDefault="00455F56" w:rsidP="00455F56">
            <w:pPr>
              <w:rPr>
                <w:rFonts w:cs="Arial"/>
                <w:sz w:val="22"/>
                <w:szCs w:val="20"/>
                <w:lang w:eastAsia="en-US"/>
              </w:rPr>
            </w:pPr>
          </w:p>
        </w:tc>
        <w:tc>
          <w:tcPr>
            <w:tcW w:w="236" w:type="dxa"/>
          </w:tcPr>
          <w:p w14:paraId="78C7AE1D" w14:textId="77777777" w:rsidR="00455F56" w:rsidRPr="00735EA0" w:rsidRDefault="00455F56" w:rsidP="00455F56">
            <w:pPr>
              <w:rPr>
                <w:rFonts w:cs="Arial"/>
                <w:sz w:val="22"/>
                <w:szCs w:val="20"/>
                <w:lang w:eastAsia="en-US"/>
              </w:rPr>
            </w:pPr>
          </w:p>
        </w:tc>
        <w:tc>
          <w:tcPr>
            <w:tcW w:w="3470" w:type="dxa"/>
            <w:shd w:val="clear" w:color="auto" w:fill="F2F2F2" w:themeFill="background1" w:themeFillShade="F2"/>
          </w:tcPr>
          <w:p w14:paraId="1F6F745D" w14:textId="470A4DB6" w:rsidR="00455F56" w:rsidRPr="00735EA0" w:rsidRDefault="00455F56" w:rsidP="00455F56">
            <w:pPr>
              <w:rPr>
                <w:rFonts w:cs="Arial"/>
                <w:sz w:val="22"/>
                <w:szCs w:val="20"/>
                <w:lang w:eastAsia="en-US"/>
              </w:rPr>
            </w:pPr>
            <w:r>
              <w:rPr>
                <w:rFonts w:cs="Arial"/>
                <w:sz w:val="22"/>
                <w:szCs w:val="20"/>
                <w:lang w:eastAsia="en-US"/>
              </w:rPr>
              <w:t>Jan 2022</w:t>
            </w:r>
          </w:p>
        </w:tc>
      </w:tr>
      <w:tr w:rsidR="00455F56" w:rsidRPr="00735EA0" w14:paraId="4AE8C029" w14:textId="77777777" w:rsidTr="1D83E84E">
        <w:trPr>
          <w:trHeight w:val="264"/>
        </w:trPr>
        <w:tc>
          <w:tcPr>
            <w:tcW w:w="6044" w:type="dxa"/>
          </w:tcPr>
          <w:p w14:paraId="70016E9F" w14:textId="77777777" w:rsidR="00455F56" w:rsidRPr="00735EA0" w:rsidRDefault="00455F56" w:rsidP="00455F56">
            <w:pPr>
              <w:rPr>
                <w:rFonts w:cs="Arial"/>
                <w:sz w:val="22"/>
                <w:szCs w:val="20"/>
                <w:lang w:eastAsia="en-US"/>
              </w:rPr>
            </w:pPr>
          </w:p>
          <w:p w14:paraId="01FDCFD0" w14:textId="77777777" w:rsidR="00455F56" w:rsidRPr="00735EA0" w:rsidRDefault="00455F56" w:rsidP="00455F56">
            <w:pPr>
              <w:rPr>
                <w:rFonts w:cs="Arial"/>
                <w:sz w:val="22"/>
                <w:szCs w:val="20"/>
                <w:lang w:eastAsia="en-US"/>
              </w:rPr>
            </w:pPr>
            <w:r w:rsidRPr="00735EA0">
              <w:rPr>
                <w:rFonts w:cs="Arial"/>
                <w:sz w:val="22"/>
                <w:szCs w:val="20"/>
                <w:lang w:eastAsia="en-US"/>
              </w:rPr>
              <w:t>Project Duration</w:t>
            </w:r>
          </w:p>
        </w:tc>
        <w:tc>
          <w:tcPr>
            <w:tcW w:w="236" w:type="dxa"/>
          </w:tcPr>
          <w:p w14:paraId="011A1065" w14:textId="77777777" w:rsidR="00455F56" w:rsidRPr="00735EA0" w:rsidRDefault="00455F56" w:rsidP="00455F56">
            <w:pPr>
              <w:rPr>
                <w:rFonts w:cs="Arial"/>
                <w:sz w:val="22"/>
                <w:szCs w:val="20"/>
                <w:lang w:eastAsia="en-US"/>
              </w:rPr>
            </w:pPr>
          </w:p>
        </w:tc>
        <w:tc>
          <w:tcPr>
            <w:tcW w:w="3470" w:type="dxa"/>
          </w:tcPr>
          <w:p w14:paraId="5FF39E27" w14:textId="77777777" w:rsidR="00455F56" w:rsidRPr="00735EA0" w:rsidRDefault="00455F56" w:rsidP="00455F56">
            <w:pPr>
              <w:rPr>
                <w:rFonts w:cs="Arial"/>
                <w:sz w:val="22"/>
                <w:szCs w:val="20"/>
                <w:lang w:eastAsia="en-US"/>
              </w:rPr>
            </w:pPr>
          </w:p>
          <w:p w14:paraId="20071621" w14:textId="77777777" w:rsidR="00455F56" w:rsidRPr="00735EA0" w:rsidRDefault="00455F56" w:rsidP="00455F56">
            <w:pPr>
              <w:rPr>
                <w:rFonts w:cs="Arial"/>
                <w:sz w:val="22"/>
                <w:szCs w:val="20"/>
                <w:lang w:eastAsia="en-US"/>
              </w:rPr>
            </w:pPr>
            <w:r w:rsidRPr="00735EA0">
              <w:rPr>
                <w:rFonts w:cs="Arial"/>
                <w:sz w:val="22"/>
                <w:szCs w:val="20"/>
                <w:lang w:eastAsia="en-US"/>
              </w:rPr>
              <w:t>Year</w:t>
            </w:r>
          </w:p>
        </w:tc>
      </w:tr>
      <w:tr w:rsidR="00455F56" w:rsidRPr="00735EA0" w14:paraId="31A6C757" w14:textId="77777777" w:rsidTr="1D83E84E">
        <w:trPr>
          <w:trHeight w:val="249"/>
        </w:trPr>
        <w:tc>
          <w:tcPr>
            <w:tcW w:w="6044" w:type="dxa"/>
            <w:shd w:val="clear" w:color="auto" w:fill="F2F2F2" w:themeFill="background1" w:themeFillShade="F2"/>
          </w:tcPr>
          <w:p w14:paraId="5E20CC5E" w14:textId="48097D35" w:rsidR="00455F56" w:rsidRPr="00735EA0" w:rsidRDefault="00455F56" w:rsidP="00455F56">
            <w:pPr>
              <w:rPr>
                <w:rFonts w:cs="Arial"/>
                <w:sz w:val="22"/>
                <w:szCs w:val="20"/>
                <w:lang w:eastAsia="en-US"/>
              </w:rPr>
            </w:pPr>
            <w:r>
              <w:rPr>
                <w:rFonts w:cs="Arial"/>
                <w:sz w:val="22"/>
                <w:szCs w:val="20"/>
                <w:lang w:eastAsia="en-US"/>
              </w:rPr>
              <w:t>11 months</w:t>
            </w:r>
          </w:p>
          <w:p w14:paraId="2B4D2C6F" w14:textId="77777777" w:rsidR="00455F56" w:rsidRPr="00735EA0" w:rsidRDefault="00455F56" w:rsidP="00455F56">
            <w:pPr>
              <w:rPr>
                <w:rFonts w:cs="Arial"/>
                <w:sz w:val="22"/>
                <w:szCs w:val="20"/>
                <w:lang w:eastAsia="en-US"/>
              </w:rPr>
            </w:pPr>
          </w:p>
        </w:tc>
        <w:tc>
          <w:tcPr>
            <w:tcW w:w="236" w:type="dxa"/>
          </w:tcPr>
          <w:p w14:paraId="4AAE6295" w14:textId="77777777" w:rsidR="00455F56" w:rsidRPr="00735EA0" w:rsidRDefault="00455F56" w:rsidP="00455F56">
            <w:pPr>
              <w:rPr>
                <w:rFonts w:cs="Arial"/>
                <w:sz w:val="22"/>
                <w:szCs w:val="20"/>
                <w:lang w:eastAsia="en-US"/>
              </w:rPr>
            </w:pPr>
          </w:p>
        </w:tc>
        <w:tc>
          <w:tcPr>
            <w:tcW w:w="3470" w:type="dxa"/>
            <w:shd w:val="clear" w:color="auto" w:fill="F2F2F2" w:themeFill="background1" w:themeFillShade="F2"/>
          </w:tcPr>
          <w:p w14:paraId="1F08DA2E" w14:textId="604ABFF3" w:rsidR="00455F56" w:rsidRPr="00735EA0" w:rsidRDefault="00455F56" w:rsidP="00455F56">
            <w:pPr>
              <w:rPr>
                <w:rFonts w:cs="Arial"/>
                <w:sz w:val="22"/>
                <w:lang w:eastAsia="en-US"/>
              </w:rPr>
            </w:pPr>
            <w:r w:rsidRPr="1D83E84E">
              <w:rPr>
                <w:rFonts w:cs="Arial"/>
                <w:sz w:val="22"/>
                <w:lang w:eastAsia="en-US"/>
              </w:rPr>
              <w:t>FY 2021-22</w:t>
            </w:r>
          </w:p>
        </w:tc>
      </w:tr>
      <w:tr w:rsidR="00455F56" w:rsidRPr="00735EA0" w14:paraId="2EB27500" w14:textId="77777777" w:rsidTr="1D83E84E">
        <w:trPr>
          <w:trHeight w:val="264"/>
        </w:trPr>
        <w:tc>
          <w:tcPr>
            <w:tcW w:w="6044" w:type="dxa"/>
          </w:tcPr>
          <w:p w14:paraId="663A2A06" w14:textId="77777777" w:rsidR="00455F56" w:rsidRPr="00735EA0" w:rsidRDefault="00455F56" w:rsidP="00455F56">
            <w:pPr>
              <w:rPr>
                <w:rFonts w:cs="Arial"/>
                <w:sz w:val="22"/>
                <w:szCs w:val="20"/>
                <w:lang w:eastAsia="en-US"/>
              </w:rPr>
            </w:pPr>
          </w:p>
          <w:p w14:paraId="606B04B7" w14:textId="77777777" w:rsidR="00455F56" w:rsidRPr="00735EA0" w:rsidRDefault="00455F56" w:rsidP="00455F56">
            <w:pPr>
              <w:rPr>
                <w:rFonts w:cs="Arial"/>
                <w:sz w:val="22"/>
                <w:szCs w:val="20"/>
                <w:lang w:eastAsia="en-US"/>
              </w:rPr>
            </w:pPr>
            <w:r w:rsidRPr="00735EA0">
              <w:rPr>
                <w:rFonts w:cs="Arial"/>
                <w:sz w:val="22"/>
                <w:szCs w:val="20"/>
                <w:lang w:eastAsia="en-US"/>
              </w:rPr>
              <w:t>Nominated Project Contact(s)</w:t>
            </w:r>
          </w:p>
        </w:tc>
        <w:tc>
          <w:tcPr>
            <w:tcW w:w="236" w:type="dxa"/>
          </w:tcPr>
          <w:p w14:paraId="04A0C6D6" w14:textId="77777777" w:rsidR="00455F56" w:rsidRPr="00735EA0" w:rsidRDefault="00455F56" w:rsidP="00455F56">
            <w:pPr>
              <w:rPr>
                <w:rFonts w:cs="Arial"/>
                <w:sz w:val="22"/>
                <w:szCs w:val="20"/>
                <w:lang w:eastAsia="en-US"/>
              </w:rPr>
            </w:pPr>
          </w:p>
        </w:tc>
        <w:tc>
          <w:tcPr>
            <w:tcW w:w="3470" w:type="dxa"/>
          </w:tcPr>
          <w:p w14:paraId="26F8B7DE" w14:textId="77777777" w:rsidR="00455F56" w:rsidRPr="00735EA0" w:rsidRDefault="00455F56" w:rsidP="00455F56">
            <w:pPr>
              <w:rPr>
                <w:rFonts w:cs="Arial"/>
                <w:sz w:val="22"/>
                <w:szCs w:val="20"/>
                <w:lang w:eastAsia="en-US"/>
              </w:rPr>
            </w:pPr>
          </w:p>
        </w:tc>
      </w:tr>
      <w:tr w:rsidR="00455F56" w:rsidRPr="00735EA0" w14:paraId="16D8924B" w14:textId="77777777" w:rsidTr="1D83E84E">
        <w:trPr>
          <w:trHeight w:val="249"/>
        </w:trPr>
        <w:tc>
          <w:tcPr>
            <w:tcW w:w="6044" w:type="dxa"/>
            <w:shd w:val="clear" w:color="auto" w:fill="F2F2F2" w:themeFill="background1" w:themeFillShade="F2"/>
          </w:tcPr>
          <w:p w14:paraId="0F3F4111" w14:textId="406057BF" w:rsidR="00455F56" w:rsidRPr="00735EA0" w:rsidRDefault="00455F56" w:rsidP="00455F56">
            <w:pPr>
              <w:rPr>
                <w:rFonts w:cs="Arial"/>
                <w:sz w:val="22"/>
                <w:szCs w:val="20"/>
                <w:lang w:eastAsia="en-US"/>
              </w:rPr>
            </w:pPr>
            <w:r w:rsidRPr="1D83E84E">
              <w:rPr>
                <w:rFonts w:cs="Arial"/>
                <w:sz w:val="22"/>
                <w:lang w:eastAsia="en-US"/>
              </w:rPr>
              <w:t>Ian Bennett</w:t>
            </w:r>
          </w:p>
          <w:p w14:paraId="08AFE845" w14:textId="747638C6" w:rsidR="00455F56" w:rsidRPr="00735EA0" w:rsidRDefault="1D83E84E" w:rsidP="1D83E84E">
            <w:pPr>
              <w:rPr>
                <w:rFonts w:eastAsia="Arial" w:cs="Arial"/>
                <w:color w:val="000000" w:themeColor="text1"/>
                <w:sz w:val="22"/>
              </w:rPr>
            </w:pPr>
            <w:r w:rsidRPr="1D83E84E">
              <w:rPr>
                <w:rFonts w:eastAsia="Arial" w:cs="Arial"/>
                <w:color w:val="000000" w:themeColor="text1"/>
                <w:sz w:val="22"/>
              </w:rPr>
              <w:t>box.GT.innovation@nationalgrid.com</w:t>
            </w:r>
          </w:p>
        </w:tc>
        <w:tc>
          <w:tcPr>
            <w:tcW w:w="236" w:type="dxa"/>
          </w:tcPr>
          <w:p w14:paraId="5F6E504B" w14:textId="77777777" w:rsidR="00455F56" w:rsidRPr="00735EA0" w:rsidRDefault="00455F56" w:rsidP="00455F56">
            <w:pPr>
              <w:rPr>
                <w:rFonts w:cs="Arial"/>
                <w:sz w:val="22"/>
                <w:szCs w:val="20"/>
                <w:lang w:eastAsia="en-US"/>
              </w:rPr>
            </w:pPr>
          </w:p>
        </w:tc>
        <w:tc>
          <w:tcPr>
            <w:tcW w:w="3470" w:type="dxa"/>
            <w:shd w:val="clear" w:color="auto" w:fill="auto"/>
          </w:tcPr>
          <w:p w14:paraId="260B340D" w14:textId="77777777" w:rsidR="00455F56" w:rsidRPr="00735EA0" w:rsidRDefault="00455F56" w:rsidP="00455F56">
            <w:pPr>
              <w:rPr>
                <w:rFonts w:cs="Arial"/>
                <w:sz w:val="22"/>
                <w:szCs w:val="20"/>
                <w:lang w:eastAsia="en-US"/>
              </w:rPr>
            </w:pPr>
          </w:p>
        </w:tc>
      </w:tr>
    </w:tbl>
    <w:p w14:paraId="66ABA919" w14:textId="77777777" w:rsidR="00735EA0" w:rsidRDefault="00735EA0" w:rsidP="00A63C8C">
      <w:pPr>
        <w:spacing w:line="276" w:lineRule="auto"/>
        <w:rPr>
          <w:i/>
          <w:iCs/>
        </w:rPr>
      </w:pPr>
    </w:p>
    <w:p w14:paraId="44A2621C" w14:textId="77777777" w:rsidR="00735EA0" w:rsidRPr="00644FA3" w:rsidRDefault="00735EA0" w:rsidP="00A63C8C">
      <w:pPr>
        <w:spacing w:line="276" w:lineRule="auto"/>
        <w:rPr>
          <w:i/>
          <w:iCs/>
        </w:rPr>
      </w:pPr>
    </w:p>
    <w:p w14:paraId="41351358" w14:textId="768C3178" w:rsidR="00A63C8C" w:rsidRPr="00A63C8C" w:rsidRDefault="00735EA0" w:rsidP="00A63C8C">
      <w:pPr>
        <w:pStyle w:val="HeadingNo1"/>
        <w:rPr>
          <w:rFonts w:eastAsiaTheme="majorEastAsia" w:cs="Tahoma"/>
          <w:bCs w:val="0"/>
          <w:color w:val="00598E"/>
          <w:sz w:val="56"/>
          <w:szCs w:val="32"/>
          <w:u w:val="thick" w:color="009FE3" w:themeColor="accent6"/>
        </w:rPr>
      </w:pPr>
      <w:r w:rsidRPr="00735EA0">
        <w:rPr>
          <w:rFonts w:eastAsiaTheme="majorEastAsia" w:cs="Tahoma"/>
          <w:bCs w:val="0"/>
          <w:color w:val="00598E"/>
          <w:sz w:val="56"/>
          <w:szCs w:val="32"/>
          <w:u w:val="thick" w:color="009FE3" w:themeColor="accent6"/>
        </w:rPr>
        <w:t>Scope</w:t>
      </w:r>
    </w:p>
    <w:p w14:paraId="31BD7C95" w14:textId="77777777" w:rsidR="00952585" w:rsidRDefault="00952585" w:rsidP="00952585">
      <w:pPr>
        <w:autoSpaceDE w:val="0"/>
        <w:autoSpaceDN w:val="0"/>
        <w:adjustRightInd w:val="0"/>
        <w:snapToGrid w:val="0"/>
        <w:rPr>
          <w:b/>
          <w:bCs/>
          <w:sz w:val="22"/>
          <w:szCs w:val="20"/>
        </w:rPr>
      </w:pPr>
      <w:r>
        <w:rPr>
          <w:b/>
          <w:bCs/>
          <w:sz w:val="22"/>
          <w:szCs w:val="20"/>
        </w:rPr>
        <w:t>The project will be split into 5 Phases</w:t>
      </w:r>
    </w:p>
    <w:p w14:paraId="4D6128F5" w14:textId="77777777" w:rsidR="00952585" w:rsidRDefault="00952585" w:rsidP="00952585">
      <w:pPr>
        <w:autoSpaceDE w:val="0"/>
        <w:autoSpaceDN w:val="0"/>
        <w:adjustRightInd w:val="0"/>
        <w:snapToGrid w:val="0"/>
        <w:rPr>
          <w:b/>
          <w:bCs/>
          <w:sz w:val="22"/>
          <w:szCs w:val="20"/>
        </w:rPr>
      </w:pPr>
    </w:p>
    <w:p w14:paraId="236D2E20" w14:textId="77777777" w:rsidR="00952585" w:rsidRPr="00151AA7" w:rsidRDefault="00952585" w:rsidP="00952585">
      <w:pPr>
        <w:pStyle w:val="ListParagraph"/>
        <w:numPr>
          <w:ilvl w:val="0"/>
          <w:numId w:val="12"/>
        </w:numPr>
        <w:autoSpaceDE w:val="0"/>
        <w:autoSpaceDN w:val="0"/>
        <w:adjustRightInd w:val="0"/>
        <w:snapToGrid w:val="0"/>
        <w:rPr>
          <w:b/>
          <w:bCs/>
          <w:sz w:val="22"/>
          <w:lang w:eastAsia="en-GB"/>
        </w:rPr>
      </w:pPr>
      <w:r w:rsidRPr="18871BA9">
        <w:rPr>
          <w:b/>
          <w:bCs/>
          <w:sz w:val="22"/>
          <w:lang w:eastAsia="en-GB"/>
        </w:rPr>
        <w:t>Phase 1: Kick-off and align on assumptions, data sources and requirements (Duration – 1 month)</w:t>
      </w:r>
    </w:p>
    <w:p w14:paraId="2E8F436A" w14:textId="77777777" w:rsidR="00952585" w:rsidRPr="00151AA7" w:rsidRDefault="00952585" w:rsidP="00952585">
      <w:pPr>
        <w:pStyle w:val="ListParagraph"/>
        <w:numPr>
          <w:ilvl w:val="1"/>
          <w:numId w:val="12"/>
        </w:numPr>
        <w:autoSpaceDE w:val="0"/>
        <w:autoSpaceDN w:val="0"/>
        <w:adjustRightInd w:val="0"/>
        <w:snapToGrid w:val="0"/>
        <w:rPr>
          <w:sz w:val="22"/>
          <w:szCs w:val="20"/>
          <w:lang w:eastAsia="en-GB"/>
        </w:rPr>
      </w:pPr>
      <w:r w:rsidRPr="00151AA7">
        <w:rPr>
          <w:sz w:val="22"/>
          <w:szCs w:val="20"/>
          <w:lang w:eastAsia="en-GB"/>
        </w:rPr>
        <w:t>Create an efficient launch of project: Agree on project scope, data, modelling approach</w:t>
      </w:r>
    </w:p>
    <w:p w14:paraId="4919FF6A" w14:textId="77777777" w:rsidR="00952585" w:rsidRPr="00151AA7" w:rsidRDefault="00952585" w:rsidP="00952585">
      <w:pPr>
        <w:pStyle w:val="ListParagraph"/>
        <w:numPr>
          <w:ilvl w:val="1"/>
          <w:numId w:val="12"/>
        </w:numPr>
        <w:autoSpaceDE w:val="0"/>
        <w:autoSpaceDN w:val="0"/>
        <w:adjustRightInd w:val="0"/>
        <w:snapToGrid w:val="0"/>
        <w:rPr>
          <w:sz w:val="22"/>
          <w:szCs w:val="20"/>
          <w:lang w:eastAsia="en-GB"/>
        </w:rPr>
      </w:pPr>
      <w:r w:rsidRPr="00151AA7">
        <w:rPr>
          <w:sz w:val="22"/>
          <w:szCs w:val="20"/>
          <w:lang w:eastAsia="en-GB"/>
        </w:rPr>
        <w:t>Determine key data sets and their quality</w:t>
      </w:r>
    </w:p>
    <w:p w14:paraId="05687169" w14:textId="77777777" w:rsidR="00952585" w:rsidRPr="00151AA7" w:rsidRDefault="00952585" w:rsidP="00952585">
      <w:pPr>
        <w:pStyle w:val="ListParagraph"/>
        <w:numPr>
          <w:ilvl w:val="1"/>
          <w:numId w:val="12"/>
        </w:numPr>
        <w:autoSpaceDE w:val="0"/>
        <w:autoSpaceDN w:val="0"/>
        <w:adjustRightInd w:val="0"/>
        <w:snapToGrid w:val="0"/>
        <w:rPr>
          <w:sz w:val="22"/>
          <w:szCs w:val="20"/>
          <w:lang w:eastAsia="en-GB"/>
        </w:rPr>
      </w:pPr>
      <w:r w:rsidRPr="00151AA7">
        <w:rPr>
          <w:sz w:val="22"/>
          <w:szCs w:val="20"/>
          <w:lang w:eastAsia="en-GB"/>
        </w:rPr>
        <w:t>Determine the activities and methods by which to achieve the outcomes of the future project phases</w:t>
      </w:r>
    </w:p>
    <w:p w14:paraId="12D36BD7" w14:textId="3D155CF2" w:rsidR="00952585" w:rsidRPr="00151AA7" w:rsidRDefault="00952585" w:rsidP="00952585">
      <w:pPr>
        <w:pStyle w:val="ListParagraph"/>
        <w:numPr>
          <w:ilvl w:val="1"/>
          <w:numId w:val="12"/>
        </w:numPr>
        <w:autoSpaceDE w:val="0"/>
        <w:autoSpaceDN w:val="0"/>
        <w:adjustRightInd w:val="0"/>
        <w:snapToGrid w:val="0"/>
        <w:rPr>
          <w:sz w:val="22"/>
          <w:szCs w:val="20"/>
          <w:lang w:eastAsia="en-GB"/>
        </w:rPr>
      </w:pPr>
      <w:r>
        <w:rPr>
          <w:sz w:val="22"/>
          <w:szCs w:val="20"/>
          <w:lang w:eastAsia="en-GB"/>
        </w:rPr>
        <w:t xml:space="preserve">Tasks 1.1. </w:t>
      </w:r>
      <w:r w:rsidRPr="00151AA7">
        <w:rPr>
          <w:sz w:val="22"/>
          <w:szCs w:val="20"/>
          <w:lang w:eastAsia="en-GB"/>
        </w:rPr>
        <w:t>Agree on functional requirements</w:t>
      </w:r>
      <w:r w:rsidRPr="00151AA7">
        <w:rPr>
          <w:sz w:val="22"/>
          <w:szCs w:val="20"/>
          <w:lang w:eastAsia="en-GB"/>
        </w:rPr>
        <w:br/>
      </w:r>
      <w:r w:rsidRPr="00EA4F98">
        <w:rPr>
          <w:i/>
          <w:iCs/>
          <w:sz w:val="22"/>
          <w:szCs w:val="20"/>
          <w:lang w:eastAsia="en-GB"/>
        </w:rPr>
        <w:t xml:space="preserve">Prepare, conduct a project kick-off with </w:t>
      </w:r>
      <w:proofErr w:type="spellStart"/>
      <w:r w:rsidRPr="00EA4F98">
        <w:rPr>
          <w:i/>
          <w:iCs/>
          <w:sz w:val="22"/>
          <w:szCs w:val="20"/>
          <w:lang w:eastAsia="en-GB"/>
        </w:rPr>
        <w:t>Guidehouse</w:t>
      </w:r>
      <w:proofErr w:type="spellEnd"/>
      <w:r w:rsidRPr="00EA4F98">
        <w:rPr>
          <w:i/>
          <w:iCs/>
          <w:sz w:val="22"/>
          <w:szCs w:val="20"/>
          <w:lang w:eastAsia="en-GB"/>
        </w:rPr>
        <w:t xml:space="preserve"> and the NG parties. Formalise project set up: Project scope, planning &amp; schedule.</w:t>
      </w:r>
      <w:r w:rsidRPr="00EA4F98">
        <w:rPr>
          <w:i/>
          <w:iCs/>
          <w:sz w:val="22"/>
          <w:szCs w:val="20"/>
          <w:lang w:eastAsia="en-GB"/>
        </w:rPr>
        <w:br/>
      </w:r>
      <w:r w:rsidRPr="00EA4F98">
        <w:rPr>
          <w:rFonts w:ascii="Segoe UI Symbol" w:hAnsi="Segoe UI Symbol" w:cs="Segoe UI Symbol"/>
          <w:i/>
          <w:iCs/>
          <w:sz w:val="22"/>
          <w:szCs w:val="20"/>
          <w:lang w:eastAsia="en-GB"/>
        </w:rPr>
        <w:t>✓</w:t>
      </w:r>
      <w:r w:rsidRPr="00EA4F98">
        <w:rPr>
          <w:i/>
          <w:iCs/>
          <w:sz w:val="22"/>
          <w:szCs w:val="20"/>
          <w:lang w:eastAsia="en-GB"/>
        </w:rPr>
        <w:t xml:space="preserve"> Agree table of contents and storyline for the purpose of Ph.5</w:t>
      </w:r>
      <w:r w:rsidRPr="00EA4F98">
        <w:rPr>
          <w:i/>
          <w:iCs/>
          <w:sz w:val="22"/>
          <w:szCs w:val="20"/>
          <w:lang w:eastAsia="en-GB"/>
        </w:rPr>
        <w:br/>
      </w:r>
      <w:r w:rsidRPr="00EA4F98">
        <w:rPr>
          <w:rFonts w:ascii="Segoe UI Symbol" w:hAnsi="Segoe UI Symbol" w:cs="Segoe UI Symbol"/>
          <w:i/>
          <w:iCs/>
          <w:sz w:val="22"/>
          <w:szCs w:val="20"/>
          <w:lang w:eastAsia="en-GB"/>
        </w:rPr>
        <w:t>✓</w:t>
      </w:r>
      <w:r w:rsidRPr="00EA4F98">
        <w:rPr>
          <w:i/>
          <w:iCs/>
          <w:sz w:val="22"/>
          <w:szCs w:val="20"/>
          <w:lang w:eastAsia="en-GB"/>
        </w:rPr>
        <w:t xml:space="preserve"> Agree scenarios, </w:t>
      </w:r>
      <w:proofErr w:type="gramStart"/>
      <w:r w:rsidRPr="00EA4F98">
        <w:rPr>
          <w:i/>
          <w:iCs/>
          <w:sz w:val="22"/>
          <w:szCs w:val="20"/>
          <w:lang w:eastAsia="en-GB"/>
        </w:rPr>
        <w:t>sensitivities</w:t>
      </w:r>
      <w:proofErr w:type="gramEnd"/>
      <w:r w:rsidRPr="00EA4F98">
        <w:rPr>
          <w:i/>
          <w:iCs/>
          <w:sz w:val="22"/>
          <w:szCs w:val="20"/>
          <w:lang w:eastAsia="en-GB"/>
        </w:rPr>
        <w:t xml:space="preserve"> and modelling approach. All stakeholders agree</w:t>
      </w:r>
      <w:r w:rsidR="0075522C">
        <w:rPr>
          <w:i/>
          <w:iCs/>
          <w:sz w:val="22"/>
          <w:szCs w:val="20"/>
          <w:lang w:eastAsia="en-GB"/>
        </w:rPr>
        <w:t xml:space="preserve"> </w:t>
      </w:r>
      <w:r w:rsidRPr="00EA4F98">
        <w:rPr>
          <w:i/>
          <w:iCs/>
          <w:sz w:val="22"/>
          <w:szCs w:val="20"/>
          <w:lang w:eastAsia="en-GB"/>
        </w:rPr>
        <w:t>to freeze the scenarios to ensure alignment on next steps.</w:t>
      </w:r>
      <w:r w:rsidRPr="00EA4F98">
        <w:rPr>
          <w:i/>
          <w:iCs/>
          <w:sz w:val="22"/>
          <w:szCs w:val="20"/>
          <w:lang w:eastAsia="en-GB"/>
        </w:rPr>
        <w:br/>
      </w:r>
      <w:r w:rsidRPr="00EA4F98">
        <w:rPr>
          <w:rFonts w:ascii="Segoe UI Symbol" w:hAnsi="Segoe UI Symbol" w:cs="Segoe UI Symbol"/>
          <w:i/>
          <w:iCs/>
          <w:sz w:val="22"/>
          <w:szCs w:val="20"/>
          <w:lang w:eastAsia="en-GB"/>
        </w:rPr>
        <w:t>✓</w:t>
      </w:r>
      <w:r w:rsidRPr="00EA4F98">
        <w:rPr>
          <w:i/>
          <w:iCs/>
          <w:sz w:val="22"/>
          <w:szCs w:val="20"/>
          <w:lang w:eastAsia="en-GB"/>
        </w:rPr>
        <w:t xml:space="preserve"> Envisaged stakeholder selection for the purpose of Ph.4</w:t>
      </w:r>
      <w:r w:rsidRPr="00EA4F98">
        <w:rPr>
          <w:i/>
          <w:iCs/>
          <w:sz w:val="22"/>
          <w:szCs w:val="20"/>
          <w:lang w:eastAsia="en-GB"/>
        </w:rPr>
        <w:br/>
      </w:r>
      <w:r w:rsidRPr="00EA4F98">
        <w:rPr>
          <w:rFonts w:ascii="Segoe UI Symbol" w:hAnsi="Segoe UI Symbol" w:cs="Segoe UI Symbol"/>
          <w:i/>
          <w:iCs/>
          <w:sz w:val="22"/>
          <w:szCs w:val="20"/>
          <w:lang w:eastAsia="en-GB"/>
        </w:rPr>
        <w:t>✓</w:t>
      </w:r>
      <w:r w:rsidRPr="00EA4F98">
        <w:rPr>
          <w:i/>
          <w:iCs/>
          <w:sz w:val="22"/>
          <w:szCs w:val="20"/>
          <w:lang w:eastAsia="en-GB"/>
        </w:rPr>
        <w:t xml:space="preserve"> Timing and organisation of progress meetings</w:t>
      </w:r>
      <w:r w:rsidRPr="00EA4F98">
        <w:rPr>
          <w:i/>
          <w:iCs/>
          <w:sz w:val="22"/>
          <w:szCs w:val="20"/>
          <w:lang w:eastAsia="en-GB"/>
        </w:rPr>
        <w:br/>
      </w:r>
      <w:r w:rsidRPr="00EA4F98">
        <w:rPr>
          <w:rFonts w:ascii="Segoe UI Symbol" w:hAnsi="Segoe UI Symbol" w:cs="Segoe UI Symbol"/>
          <w:i/>
          <w:iCs/>
          <w:sz w:val="22"/>
          <w:szCs w:val="20"/>
          <w:lang w:eastAsia="en-GB"/>
        </w:rPr>
        <w:t>✓</w:t>
      </w:r>
      <w:r w:rsidRPr="00EA4F98">
        <w:rPr>
          <w:i/>
          <w:iCs/>
          <w:sz w:val="22"/>
          <w:szCs w:val="20"/>
          <w:lang w:eastAsia="en-GB"/>
        </w:rPr>
        <w:t xml:space="preserve"> Schedule key meetings with project team (no surprises, and clarity on delivery)</w:t>
      </w:r>
    </w:p>
    <w:p w14:paraId="53DCCE67" w14:textId="77777777" w:rsidR="00952585" w:rsidRPr="00151AA7" w:rsidRDefault="00952585" w:rsidP="00952585">
      <w:pPr>
        <w:pStyle w:val="ListParagraph"/>
        <w:numPr>
          <w:ilvl w:val="1"/>
          <w:numId w:val="12"/>
        </w:numPr>
        <w:autoSpaceDE w:val="0"/>
        <w:autoSpaceDN w:val="0"/>
        <w:adjustRightInd w:val="0"/>
        <w:snapToGrid w:val="0"/>
        <w:rPr>
          <w:sz w:val="22"/>
          <w:szCs w:val="20"/>
          <w:lang w:eastAsia="en-GB"/>
        </w:rPr>
      </w:pPr>
      <w:r>
        <w:rPr>
          <w:sz w:val="22"/>
          <w:szCs w:val="20"/>
          <w:lang w:eastAsia="en-GB"/>
        </w:rPr>
        <w:t xml:space="preserve">Task 1.2. </w:t>
      </w:r>
      <w:r w:rsidRPr="00151AA7">
        <w:rPr>
          <w:sz w:val="22"/>
          <w:szCs w:val="20"/>
          <w:lang w:eastAsia="en-GB"/>
        </w:rPr>
        <w:t>Review and engage with other relevant work</w:t>
      </w:r>
      <w:r w:rsidRPr="00151AA7">
        <w:rPr>
          <w:sz w:val="22"/>
          <w:szCs w:val="20"/>
          <w:lang w:eastAsia="en-GB"/>
        </w:rPr>
        <w:br/>
      </w:r>
      <w:r w:rsidRPr="00EA4F98">
        <w:rPr>
          <w:i/>
          <w:iCs/>
          <w:sz w:val="22"/>
          <w:szCs w:val="20"/>
          <w:lang w:eastAsia="en-GB"/>
        </w:rPr>
        <w:t xml:space="preserve">To ensure relevance of our work and to maximize the project value we </w:t>
      </w:r>
      <w:proofErr w:type="gramStart"/>
      <w:r w:rsidRPr="00EA4F98">
        <w:rPr>
          <w:i/>
          <w:iCs/>
          <w:sz w:val="22"/>
          <w:szCs w:val="20"/>
          <w:lang w:eastAsia="en-GB"/>
        </w:rPr>
        <w:t>review</w:t>
      </w:r>
      <w:proofErr w:type="gramEnd"/>
      <w:r w:rsidRPr="00EA4F98">
        <w:rPr>
          <w:i/>
          <w:iCs/>
          <w:sz w:val="22"/>
          <w:szCs w:val="20"/>
          <w:lang w:eastAsia="en-GB"/>
        </w:rPr>
        <w:t xml:space="preserve"> and benchmark past and ongoing work done on the whole system approach and integrated modelling of electricity and gas infrastructure. For relevant ongoing work we assess if collaboration is possible to create synergies.</w:t>
      </w:r>
    </w:p>
    <w:p w14:paraId="58E72134" w14:textId="77777777" w:rsidR="00952585" w:rsidRPr="00EA4F98" w:rsidRDefault="00952585" w:rsidP="00952585">
      <w:pPr>
        <w:pStyle w:val="ListParagraph"/>
        <w:numPr>
          <w:ilvl w:val="1"/>
          <w:numId w:val="12"/>
        </w:numPr>
        <w:autoSpaceDE w:val="0"/>
        <w:autoSpaceDN w:val="0"/>
        <w:adjustRightInd w:val="0"/>
        <w:snapToGrid w:val="0"/>
        <w:rPr>
          <w:i/>
          <w:iCs/>
          <w:sz w:val="22"/>
          <w:szCs w:val="20"/>
          <w:lang w:eastAsia="en-GB"/>
        </w:rPr>
      </w:pPr>
      <w:r>
        <w:rPr>
          <w:sz w:val="22"/>
          <w:szCs w:val="20"/>
          <w:lang w:eastAsia="en-GB"/>
        </w:rPr>
        <w:t xml:space="preserve">Task 1.3. </w:t>
      </w:r>
      <w:r w:rsidRPr="00151AA7">
        <w:rPr>
          <w:sz w:val="22"/>
          <w:szCs w:val="20"/>
          <w:lang w:eastAsia="en-GB"/>
        </w:rPr>
        <w:t>Identify and collect relevant data</w:t>
      </w:r>
      <w:r w:rsidRPr="00151AA7">
        <w:rPr>
          <w:sz w:val="22"/>
          <w:szCs w:val="20"/>
          <w:lang w:eastAsia="en-GB"/>
        </w:rPr>
        <w:br/>
      </w:r>
      <w:r w:rsidRPr="00EA4F98">
        <w:rPr>
          <w:i/>
          <w:iCs/>
          <w:sz w:val="22"/>
          <w:szCs w:val="20"/>
          <w:lang w:eastAsia="en-GB"/>
        </w:rPr>
        <w:t>Hold data gathering exercises with key ET, GT, ESO and GSO teams to acquire and agree upon the most relevant data sets. Define and gather relevant input data: investment costs, fuel price projections, emission factors, national H2 plans and climate targets</w:t>
      </w:r>
    </w:p>
    <w:p w14:paraId="35F1B549" w14:textId="77777777" w:rsidR="00952585" w:rsidRPr="00151AA7" w:rsidRDefault="00952585" w:rsidP="00952585">
      <w:pPr>
        <w:pStyle w:val="ListParagraph"/>
        <w:numPr>
          <w:ilvl w:val="1"/>
          <w:numId w:val="12"/>
        </w:numPr>
        <w:autoSpaceDE w:val="0"/>
        <w:autoSpaceDN w:val="0"/>
        <w:adjustRightInd w:val="0"/>
        <w:snapToGrid w:val="0"/>
        <w:rPr>
          <w:sz w:val="22"/>
          <w:szCs w:val="20"/>
          <w:lang w:eastAsia="en-GB"/>
        </w:rPr>
      </w:pPr>
      <w:r>
        <w:rPr>
          <w:sz w:val="22"/>
          <w:szCs w:val="20"/>
          <w:lang w:eastAsia="en-GB"/>
        </w:rPr>
        <w:t xml:space="preserve">Task 1.4. </w:t>
      </w:r>
      <w:r w:rsidRPr="00151AA7">
        <w:rPr>
          <w:sz w:val="22"/>
          <w:szCs w:val="20"/>
          <w:lang w:eastAsia="en-GB"/>
        </w:rPr>
        <w:t>Log and agree on assumptions and setup data management</w:t>
      </w:r>
      <w:r>
        <w:rPr>
          <w:sz w:val="22"/>
          <w:szCs w:val="20"/>
          <w:lang w:eastAsia="en-GB"/>
        </w:rPr>
        <w:br/>
      </w:r>
    </w:p>
    <w:p w14:paraId="14C492DB" w14:textId="77777777" w:rsidR="00952585" w:rsidRPr="00151AA7" w:rsidRDefault="00952585" w:rsidP="00952585">
      <w:pPr>
        <w:pStyle w:val="ListParagraph"/>
        <w:numPr>
          <w:ilvl w:val="0"/>
          <w:numId w:val="12"/>
        </w:numPr>
        <w:autoSpaceDE w:val="0"/>
        <w:autoSpaceDN w:val="0"/>
        <w:adjustRightInd w:val="0"/>
        <w:snapToGrid w:val="0"/>
        <w:rPr>
          <w:b/>
          <w:bCs/>
          <w:sz w:val="22"/>
          <w:lang w:eastAsia="en-GB"/>
        </w:rPr>
      </w:pPr>
      <w:r w:rsidRPr="18871BA9">
        <w:rPr>
          <w:b/>
          <w:bCs/>
          <w:sz w:val="22"/>
          <w:lang w:eastAsia="en-GB"/>
        </w:rPr>
        <w:t>Phase 2: Develop insights into future integrated energy network (Duration – 4 months)</w:t>
      </w:r>
    </w:p>
    <w:p w14:paraId="54428D29" w14:textId="77777777" w:rsidR="00952585" w:rsidRPr="00151AA7" w:rsidRDefault="00952585" w:rsidP="00952585">
      <w:pPr>
        <w:pStyle w:val="ListParagraph"/>
        <w:numPr>
          <w:ilvl w:val="1"/>
          <w:numId w:val="12"/>
        </w:numPr>
        <w:autoSpaceDE w:val="0"/>
        <w:autoSpaceDN w:val="0"/>
        <w:adjustRightInd w:val="0"/>
        <w:snapToGrid w:val="0"/>
        <w:rPr>
          <w:sz w:val="22"/>
          <w:szCs w:val="20"/>
          <w:lang w:eastAsia="en-GB"/>
        </w:rPr>
      </w:pPr>
      <w:r w:rsidRPr="00151AA7">
        <w:rPr>
          <w:sz w:val="22"/>
          <w:szCs w:val="20"/>
          <w:lang w:eastAsia="en-GB"/>
        </w:rPr>
        <w:t>Provide an evidence-based vision on how a pathway towards a “Net Zero Energy Transmission Network” could look like</w:t>
      </w:r>
    </w:p>
    <w:p w14:paraId="182E412D" w14:textId="77777777" w:rsidR="00952585" w:rsidRPr="00151AA7" w:rsidRDefault="00952585" w:rsidP="00952585">
      <w:pPr>
        <w:pStyle w:val="ListParagraph"/>
        <w:numPr>
          <w:ilvl w:val="1"/>
          <w:numId w:val="12"/>
        </w:numPr>
        <w:autoSpaceDE w:val="0"/>
        <w:autoSpaceDN w:val="0"/>
        <w:adjustRightInd w:val="0"/>
        <w:snapToGrid w:val="0"/>
        <w:rPr>
          <w:sz w:val="22"/>
          <w:szCs w:val="20"/>
          <w:lang w:eastAsia="en-GB"/>
        </w:rPr>
      </w:pPr>
      <w:r w:rsidRPr="00151AA7">
        <w:rPr>
          <w:sz w:val="22"/>
          <w:szCs w:val="20"/>
          <w:lang w:eastAsia="en-GB"/>
        </w:rPr>
        <w:lastRenderedPageBreak/>
        <w:t xml:space="preserve">Develop insights into the future interaction between gas and electricity transmission, </w:t>
      </w:r>
      <w:proofErr w:type="gramStart"/>
      <w:r w:rsidRPr="00151AA7">
        <w:rPr>
          <w:sz w:val="22"/>
          <w:szCs w:val="20"/>
          <w:lang w:eastAsia="en-GB"/>
        </w:rPr>
        <w:t>storage</w:t>
      </w:r>
      <w:proofErr w:type="gramEnd"/>
      <w:r w:rsidRPr="00151AA7">
        <w:rPr>
          <w:sz w:val="22"/>
          <w:szCs w:val="20"/>
          <w:lang w:eastAsia="en-GB"/>
        </w:rPr>
        <w:t xml:space="preserve"> and conversion infrastructure to meet future demand in the various sectors</w:t>
      </w:r>
    </w:p>
    <w:p w14:paraId="418728AD" w14:textId="77777777" w:rsidR="00952585" w:rsidRDefault="00952585" w:rsidP="00952585">
      <w:pPr>
        <w:pStyle w:val="ListParagraph"/>
        <w:numPr>
          <w:ilvl w:val="1"/>
          <w:numId w:val="12"/>
        </w:numPr>
        <w:autoSpaceDE w:val="0"/>
        <w:autoSpaceDN w:val="0"/>
        <w:adjustRightInd w:val="0"/>
        <w:snapToGrid w:val="0"/>
        <w:rPr>
          <w:sz w:val="22"/>
          <w:szCs w:val="20"/>
          <w:lang w:eastAsia="en-GB"/>
        </w:rPr>
      </w:pPr>
      <w:r w:rsidRPr="00151AA7">
        <w:rPr>
          <w:sz w:val="22"/>
          <w:szCs w:val="20"/>
          <w:lang w:eastAsia="en-GB"/>
        </w:rPr>
        <w:t xml:space="preserve">Highlight the benefits of the whole system approach to maximize consumer benefits, </w:t>
      </w:r>
      <w:proofErr w:type="gramStart"/>
      <w:r w:rsidRPr="00151AA7">
        <w:rPr>
          <w:sz w:val="22"/>
          <w:szCs w:val="20"/>
          <w:lang w:eastAsia="en-GB"/>
        </w:rPr>
        <w:t>i.e.</w:t>
      </w:r>
      <w:proofErr w:type="gramEnd"/>
      <w:r w:rsidRPr="00151AA7">
        <w:rPr>
          <w:sz w:val="22"/>
          <w:szCs w:val="20"/>
          <w:lang w:eastAsia="en-GB"/>
        </w:rPr>
        <w:t xml:space="preserve"> of an integrated planning and operation of gas and electricity infrastructure</w:t>
      </w:r>
    </w:p>
    <w:p w14:paraId="793039B4" w14:textId="77777777" w:rsidR="00952585" w:rsidRPr="00151AA7" w:rsidRDefault="00952585" w:rsidP="00952585">
      <w:pPr>
        <w:pStyle w:val="ListParagraph"/>
        <w:numPr>
          <w:ilvl w:val="1"/>
          <w:numId w:val="12"/>
        </w:numPr>
        <w:autoSpaceDE w:val="0"/>
        <w:autoSpaceDN w:val="0"/>
        <w:adjustRightInd w:val="0"/>
        <w:snapToGrid w:val="0"/>
        <w:rPr>
          <w:sz w:val="22"/>
          <w:lang w:eastAsia="en-GB"/>
        </w:rPr>
      </w:pPr>
      <w:r w:rsidRPr="18871BA9">
        <w:rPr>
          <w:sz w:val="22"/>
          <w:lang w:eastAsia="en-GB"/>
        </w:rPr>
        <w:t xml:space="preserve">Task 2.1. Develop NUTS1 datasets for selected scenarios and setup LCP model: </w:t>
      </w:r>
      <w:r>
        <w:br/>
      </w:r>
      <w:r w:rsidRPr="18871BA9">
        <w:rPr>
          <w:i/>
          <w:iCs/>
          <w:sz w:val="22"/>
          <w:lang w:eastAsia="en-GB"/>
        </w:rPr>
        <w:t xml:space="preserve">Review the datasets acquired in Ph.1 and develop NUTS1 dataset for each selected scenario. Setup the LCP model. Enhance and build upon the existing NG data, from </w:t>
      </w:r>
      <w:proofErr w:type="spellStart"/>
      <w:r w:rsidRPr="18871BA9">
        <w:rPr>
          <w:i/>
          <w:iCs/>
          <w:sz w:val="22"/>
          <w:lang w:eastAsia="en-GB"/>
        </w:rPr>
        <w:t>Guidehouse</w:t>
      </w:r>
      <w:proofErr w:type="spellEnd"/>
      <w:r w:rsidRPr="18871BA9">
        <w:rPr>
          <w:i/>
          <w:iCs/>
          <w:sz w:val="22"/>
          <w:lang w:eastAsia="en-GB"/>
        </w:rPr>
        <w:t xml:space="preserve"> and external sources.</w:t>
      </w:r>
    </w:p>
    <w:p w14:paraId="4A22ABD2" w14:textId="77777777" w:rsidR="00952585" w:rsidRPr="00EA4F98" w:rsidRDefault="00952585" w:rsidP="00952585">
      <w:pPr>
        <w:pStyle w:val="ListParagraph"/>
        <w:numPr>
          <w:ilvl w:val="1"/>
          <w:numId w:val="12"/>
        </w:numPr>
        <w:autoSpaceDE w:val="0"/>
        <w:autoSpaceDN w:val="0"/>
        <w:adjustRightInd w:val="0"/>
        <w:snapToGrid w:val="0"/>
        <w:rPr>
          <w:i/>
          <w:iCs/>
          <w:sz w:val="22"/>
          <w:szCs w:val="20"/>
          <w:lang w:eastAsia="en-GB"/>
        </w:rPr>
      </w:pPr>
      <w:r w:rsidRPr="00151AA7">
        <w:rPr>
          <w:sz w:val="22"/>
          <w:szCs w:val="20"/>
          <w:lang w:eastAsia="en-GB"/>
        </w:rPr>
        <w:t xml:space="preserve">Task 2.2. Review developed datasets and LCP model setup with NG teams: </w:t>
      </w:r>
      <w:r>
        <w:rPr>
          <w:sz w:val="22"/>
          <w:szCs w:val="20"/>
          <w:lang w:eastAsia="en-GB"/>
        </w:rPr>
        <w:br/>
      </w:r>
      <w:r w:rsidRPr="00EA4F98">
        <w:rPr>
          <w:i/>
          <w:iCs/>
          <w:sz w:val="22"/>
          <w:szCs w:val="20"/>
          <w:lang w:eastAsia="en-GB"/>
        </w:rPr>
        <w:t xml:space="preserve">Engage with GSO/ESO, GT/ET future and regulation teams to get feedback on the developed datasets and proposed LCP model configuration. Update datasets and LCP model configuration based on feedback. Hold initial stakeholder engagement activity to align on </w:t>
      </w:r>
      <w:proofErr w:type="gramStart"/>
      <w:r w:rsidRPr="00EA4F98">
        <w:rPr>
          <w:i/>
          <w:iCs/>
          <w:sz w:val="22"/>
          <w:szCs w:val="20"/>
          <w:lang w:eastAsia="en-GB"/>
        </w:rPr>
        <w:t>models</w:t>
      </w:r>
      <w:proofErr w:type="gramEnd"/>
      <w:r w:rsidRPr="00EA4F98">
        <w:rPr>
          <w:i/>
          <w:iCs/>
          <w:sz w:val="22"/>
          <w:szCs w:val="20"/>
          <w:lang w:eastAsia="en-GB"/>
        </w:rPr>
        <w:t xml:space="preserve"> assumptions/inputs</w:t>
      </w:r>
    </w:p>
    <w:p w14:paraId="2F2673D4" w14:textId="77777777" w:rsidR="00952585" w:rsidRPr="00151AA7" w:rsidRDefault="00952585" w:rsidP="00952585">
      <w:pPr>
        <w:pStyle w:val="ListParagraph"/>
        <w:numPr>
          <w:ilvl w:val="1"/>
          <w:numId w:val="12"/>
        </w:numPr>
        <w:autoSpaceDE w:val="0"/>
        <w:autoSpaceDN w:val="0"/>
        <w:adjustRightInd w:val="0"/>
        <w:snapToGrid w:val="0"/>
        <w:rPr>
          <w:sz w:val="22"/>
          <w:szCs w:val="20"/>
          <w:lang w:eastAsia="en-GB"/>
        </w:rPr>
      </w:pPr>
      <w:r w:rsidRPr="00151AA7">
        <w:rPr>
          <w:sz w:val="22"/>
          <w:szCs w:val="20"/>
          <w:lang w:eastAsia="en-GB"/>
        </w:rPr>
        <w:t xml:space="preserve">Task 2.3. Modelling pathways towards a “Net Zero Energy Network”: </w:t>
      </w:r>
      <w:r>
        <w:rPr>
          <w:sz w:val="22"/>
          <w:szCs w:val="20"/>
          <w:lang w:eastAsia="en-GB"/>
        </w:rPr>
        <w:br/>
      </w:r>
      <w:r w:rsidRPr="00EA4F98">
        <w:rPr>
          <w:i/>
          <w:iCs/>
          <w:sz w:val="22"/>
          <w:szCs w:val="20"/>
          <w:lang w:eastAsia="en-GB"/>
        </w:rPr>
        <w:t xml:space="preserve">Apply the LCP model for integrated capacity expansion and dispatch optimisation for gas and electricity transmission, </w:t>
      </w:r>
      <w:proofErr w:type="gramStart"/>
      <w:r w:rsidRPr="00EA4F98">
        <w:rPr>
          <w:i/>
          <w:iCs/>
          <w:sz w:val="22"/>
          <w:szCs w:val="20"/>
          <w:lang w:eastAsia="en-GB"/>
        </w:rPr>
        <w:t>storage</w:t>
      </w:r>
      <w:proofErr w:type="gramEnd"/>
      <w:r w:rsidRPr="00EA4F98">
        <w:rPr>
          <w:i/>
          <w:iCs/>
          <w:sz w:val="22"/>
          <w:szCs w:val="20"/>
          <w:lang w:eastAsia="en-GB"/>
        </w:rPr>
        <w:t xml:space="preserve"> and conversion infrastructure to match future energy supply and demand for each considered scenario. Major model outputs: installed transmission capacity </w:t>
      </w:r>
      <w:r>
        <w:rPr>
          <w:i/>
          <w:iCs/>
          <w:sz w:val="22"/>
          <w:szCs w:val="20"/>
          <w:lang w:eastAsia="en-GB"/>
        </w:rPr>
        <w:t>between</w:t>
      </w:r>
      <w:r w:rsidRPr="00EA4F98">
        <w:rPr>
          <w:i/>
          <w:iCs/>
          <w:sz w:val="22"/>
          <w:szCs w:val="20"/>
          <w:lang w:eastAsia="en-GB"/>
        </w:rPr>
        <w:t xml:space="preserve"> model regions, installed storage and conversion capacity in each model region; insights into operation of the future integrated energy network.</w:t>
      </w:r>
    </w:p>
    <w:p w14:paraId="71364C00" w14:textId="77777777" w:rsidR="00952585" w:rsidRPr="00EA4F98" w:rsidRDefault="00952585" w:rsidP="00952585">
      <w:pPr>
        <w:pStyle w:val="ListParagraph"/>
        <w:numPr>
          <w:ilvl w:val="1"/>
          <w:numId w:val="12"/>
        </w:numPr>
        <w:autoSpaceDE w:val="0"/>
        <w:autoSpaceDN w:val="0"/>
        <w:adjustRightInd w:val="0"/>
        <w:snapToGrid w:val="0"/>
        <w:rPr>
          <w:i/>
          <w:iCs/>
          <w:sz w:val="22"/>
          <w:szCs w:val="20"/>
          <w:lang w:eastAsia="en-GB"/>
        </w:rPr>
      </w:pPr>
      <w:r w:rsidRPr="00151AA7">
        <w:rPr>
          <w:sz w:val="22"/>
          <w:szCs w:val="20"/>
          <w:lang w:eastAsia="en-GB"/>
        </w:rPr>
        <w:t xml:space="preserve">Task 2.4 Perform sensitivity analyses: </w:t>
      </w:r>
      <w:r>
        <w:rPr>
          <w:sz w:val="22"/>
          <w:szCs w:val="20"/>
          <w:lang w:eastAsia="en-GB"/>
        </w:rPr>
        <w:br/>
      </w:r>
      <w:r w:rsidRPr="00EA4F98">
        <w:rPr>
          <w:i/>
          <w:iCs/>
          <w:sz w:val="22"/>
          <w:szCs w:val="20"/>
          <w:lang w:eastAsia="en-GB"/>
        </w:rPr>
        <w:t>Vary costs of infrastructure types and assess the option of offshore P2G to gain further insights into the configuration of the future integrated energy network.</w:t>
      </w:r>
    </w:p>
    <w:p w14:paraId="4B0EA0D9" w14:textId="77777777" w:rsidR="00952585" w:rsidRPr="00151AA7" w:rsidRDefault="00952585" w:rsidP="00952585">
      <w:pPr>
        <w:pStyle w:val="ListParagraph"/>
        <w:numPr>
          <w:ilvl w:val="1"/>
          <w:numId w:val="12"/>
        </w:numPr>
        <w:autoSpaceDE w:val="0"/>
        <w:autoSpaceDN w:val="0"/>
        <w:adjustRightInd w:val="0"/>
        <w:snapToGrid w:val="0"/>
        <w:rPr>
          <w:sz w:val="22"/>
          <w:szCs w:val="20"/>
          <w:lang w:eastAsia="en-GB"/>
        </w:rPr>
      </w:pPr>
      <w:r w:rsidRPr="00151AA7">
        <w:rPr>
          <w:sz w:val="22"/>
          <w:szCs w:val="20"/>
          <w:lang w:eastAsia="en-GB"/>
        </w:rPr>
        <w:t xml:space="preserve">Task 2.5. Analyse results and develop vision for the “Net Zero Energy Network”, phase 2 report: </w:t>
      </w:r>
      <w:r w:rsidRPr="00EA4F98">
        <w:rPr>
          <w:i/>
          <w:iCs/>
          <w:sz w:val="22"/>
          <w:szCs w:val="20"/>
          <w:lang w:eastAsia="en-GB"/>
        </w:rPr>
        <w:t>Formulate a</w:t>
      </w:r>
      <w:r>
        <w:rPr>
          <w:i/>
          <w:iCs/>
          <w:sz w:val="22"/>
          <w:szCs w:val="20"/>
          <w:lang w:eastAsia="en-GB"/>
        </w:rPr>
        <w:t>n</w:t>
      </w:r>
      <w:r w:rsidRPr="00EA4F98">
        <w:rPr>
          <w:i/>
          <w:iCs/>
          <w:sz w:val="22"/>
          <w:szCs w:val="20"/>
          <w:lang w:eastAsia="en-GB"/>
        </w:rPr>
        <w:t xml:space="preserve"> evidence-based vision on how an integrated UK energy network could develop until 2050 based on the quantitative outcomes of the previous tasks. The delivered Ph. 2 report specifies the major characteristics of the future integrated energy network, highlights the interaction between infrastructure and the resulting benefits but also clearly detail any limitations of the study and propose areas for further work. Validation of model and results by Imperial College.</w:t>
      </w:r>
      <w:r>
        <w:rPr>
          <w:i/>
          <w:iCs/>
          <w:sz w:val="22"/>
          <w:szCs w:val="20"/>
          <w:lang w:eastAsia="en-GB"/>
        </w:rPr>
        <w:br/>
      </w:r>
    </w:p>
    <w:p w14:paraId="0B3D809F" w14:textId="77777777" w:rsidR="00952585" w:rsidRPr="00EA4F98" w:rsidRDefault="00952585" w:rsidP="00952585">
      <w:pPr>
        <w:pStyle w:val="ListParagraph"/>
        <w:numPr>
          <w:ilvl w:val="0"/>
          <w:numId w:val="12"/>
        </w:numPr>
        <w:autoSpaceDE w:val="0"/>
        <w:autoSpaceDN w:val="0"/>
        <w:adjustRightInd w:val="0"/>
        <w:snapToGrid w:val="0"/>
        <w:rPr>
          <w:b/>
          <w:bCs/>
          <w:sz w:val="22"/>
          <w:lang w:eastAsia="en-GB"/>
        </w:rPr>
      </w:pPr>
      <w:r w:rsidRPr="18871BA9">
        <w:rPr>
          <w:b/>
          <w:bCs/>
          <w:sz w:val="22"/>
          <w:lang w:eastAsia="en-GB"/>
        </w:rPr>
        <w:t>Phase 3: External Engagement (Duration – 2 months)</w:t>
      </w:r>
    </w:p>
    <w:p w14:paraId="517C1ACB" w14:textId="77777777" w:rsidR="00952585" w:rsidRPr="00EA4F98" w:rsidRDefault="00952585" w:rsidP="00952585">
      <w:pPr>
        <w:pStyle w:val="ListParagraph"/>
        <w:numPr>
          <w:ilvl w:val="1"/>
          <w:numId w:val="12"/>
        </w:numPr>
        <w:autoSpaceDE w:val="0"/>
        <w:autoSpaceDN w:val="0"/>
        <w:adjustRightInd w:val="0"/>
        <w:snapToGrid w:val="0"/>
        <w:rPr>
          <w:sz w:val="22"/>
          <w:szCs w:val="20"/>
          <w:lang w:eastAsia="en-GB"/>
        </w:rPr>
      </w:pPr>
      <w:r w:rsidRPr="00EA4F98">
        <w:rPr>
          <w:rFonts w:ascii="ArialMT" w:hAnsi="ArialMT" w:cs="ArialMT"/>
          <w:color w:val="000000"/>
          <w:sz w:val="22"/>
          <w:lang w:val="x-none"/>
        </w:rPr>
        <w:t>Conduct bilateral meetings: across phase 2 - to avoid any surprises during the</w:t>
      </w:r>
      <w:r>
        <w:rPr>
          <w:rFonts w:ascii="ArialMT" w:hAnsi="ArialMT" w:cs="ArialMT"/>
          <w:color w:val="000000"/>
          <w:sz w:val="22"/>
        </w:rPr>
        <w:t xml:space="preserve"> </w:t>
      </w:r>
      <w:r w:rsidRPr="00EA4F98">
        <w:rPr>
          <w:rFonts w:ascii="ArialMT" w:hAnsi="ArialMT" w:cs="ArialMT"/>
          <w:color w:val="000000"/>
          <w:sz w:val="22"/>
          <w:lang w:val="x-none"/>
        </w:rPr>
        <w:t xml:space="preserve">stakeholder engagement event - </w:t>
      </w:r>
      <w:proofErr w:type="spellStart"/>
      <w:r w:rsidRPr="00EA4F98">
        <w:rPr>
          <w:rFonts w:ascii="ArialMT" w:hAnsi="ArialMT" w:cs="ArialMT"/>
          <w:color w:val="000000"/>
          <w:sz w:val="22"/>
          <w:lang w:val="x-none"/>
        </w:rPr>
        <w:t>Guidehouse</w:t>
      </w:r>
      <w:proofErr w:type="spellEnd"/>
      <w:r w:rsidRPr="00EA4F98">
        <w:rPr>
          <w:rFonts w:ascii="ArialMT" w:hAnsi="ArialMT" w:cs="ArialMT"/>
          <w:color w:val="000000"/>
          <w:sz w:val="22"/>
          <w:lang w:val="x-none"/>
        </w:rPr>
        <w:t xml:space="preserve"> to conduct bilateral meetings with</w:t>
      </w:r>
      <w:r>
        <w:rPr>
          <w:rFonts w:ascii="ArialMT" w:hAnsi="ArialMT" w:cs="ArialMT"/>
          <w:color w:val="000000"/>
          <w:sz w:val="22"/>
        </w:rPr>
        <w:t xml:space="preserve"> </w:t>
      </w:r>
      <w:r w:rsidRPr="00EA4F98">
        <w:rPr>
          <w:rFonts w:ascii="ArialMT" w:hAnsi="ArialMT" w:cs="ArialMT"/>
          <w:color w:val="000000"/>
          <w:sz w:val="22"/>
          <w:lang w:val="x-none"/>
        </w:rPr>
        <w:t>key stakeholders to align and achieve buy-in through the following process:</w:t>
      </w:r>
      <w:r>
        <w:rPr>
          <w:rFonts w:ascii="ArialMT" w:hAnsi="ArialMT" w:cs="ArialMT"/>
          <w:color w:val="000000"/>
          <w:sz w:val="22"/>
          <w:lang w:val="x-none"/>
        </w:rPr>
        <w:br/>
      </w:r>
      <w:r w:rsidRPr="00EA4F98">
        <w:rPr>
          <w:rFonts w:ascii="ArialMT" w:hAnsi="ArialMT" w:cs="ArialMT"/>
          <w:i/>
          <w:iCs/>
          <w:color w:val="000000"/>
          <w:sz w:val="22"/>
          <w:lang w:val="x-none"/>
        </w:rPr>
        <w:t>1. Prioritise National Grid’s 84 stakeholders from Project Union ahead of</w:t>
      </w:r>
      <w:r w:rsidRPr="00EA4F98">
        <w:rPr>
          <w:rFonts w:ascii="ArialMT" w:hAnsi="ArialMT" w:cs="ArialMT"/>
          <w:i/>
          <w:iCs/>
          <w:color w:val="000000"/>
          <w:sz w:val="22"/>
        </w:rPr>
        <w:t xml:space="preserve"> </w:t>
      </w:r>
      <w:r w:rsidRPr="00EA4F98">
        <w:rPr>
          <w:rFonts w:ascii="ArialMT" w:hAnsi="ArialMT" w:cs="ArialMT"/>
          <w:i/>
          <w:iCs/>
          <w:color w:val="000000"/>
          <w:sz w:val="22"/>
          <w:lang w:val="x-none"/>
        </w:rPr>
        <w:t>workshop(s)</w:t>
      </w:r>
      <w:r w:rsidRPr="00EA4F98">
        <w:rPr>
          <w:rFonts w:ascii="ArialMT" w:hAnsi="ArialMT" w:cs="ArialMT"/>
          <w:i/>
          <w:iCs/>
          <w:color w:val="000000"/>
          <w:sz w:val="22"/>
          <w:lang w:val="x-none"/>
        </w:rPr>
        <w:br/>
        <w:t>2. Together with National Grid characterize into ‘allies, enemies and swing</w:t>
      </w:r>
      <w:r w:rsidRPr="00EA4F98">
        <w:rPr>
          <w:rFonts w:ascii="ArialMT" w:hAnsi="ArialMT" w:cs="ArialMT"/>
          <w:i/>
          <w:iCs/>
          <w:color w:val="000000"/>
          <w:sz w:val="22"/>
        </w:rPr>
        <w:t xml:space="preserve"> </w:t>
      </w:r>
      <w:r w:rsidRPr="00EA4F98">
        <w:rPr>
          <w:rFonts w:ascii="ArialMT" w:hAnsi="ArialMT" w:cs="ArialMT"/>
          <w:i/>
          <w:iCs/>
          <w:color w:val="000000"/>
          <w:sz w:val="22"/>
          <w:lang w:val="x-none"/>
        </w:rPr>
        <w:t>voters’ who have a whole system mindset</w:t>
      </w:r>
      <w:r w:rsidRPr="00EA4F98">
        <w:rPr>
          <w:rFonts w:ascii="ArialMT" w:hAnsi="ArialMT" w:cs="ArialMT"/>
          <w:i/>
          <w:iCs/>
          <w:color w:val="000000"/>
          <w:sz w:val="22"/>
          <w:lang w:val="x-none"/>
        </w:rPr>
        <w:br/>
        <w:t>3. Identify critical stakeholders, evaluate their value drivers and pain</w:t>
      </w:r>
      <w:r w:rsidRPr="00EA4F98">
        <w:rPr>
          <w:rFonts w:ascii="ArialMT" w:hAnsi="ArialMT" w:cs="ArialMT"/>
          <w:i/>
          <w:iCs/>
          <w:color w:val="000000"/>
          <w:sz w:val="22"/>
        </w:rPr>
        <w:t xml:space="preserve"> </w:t>
      </w:r>
      <w:r w:rsidRPr="00EA4F98">
        <w:rPr>
          <w:rFonts w:ascii="ArialMT" w:hAnsi="ArialMT" w:cs="ArialMT"/>
          <w:i/>
          <w:iCs/>
          <w:color w:val="000000"/>
          <w:sz w:val="22"/>
          <w:lang w:val="x-none"/>
        </w:rPr>
        <w:t>points and identify strategies to ‘swing’ them towards an overarching</w:t>
      </w:r>
      <w:r w:rsidRPr="00EA4F98">
        <w:rPr>
          <w:rFonts w:ascii="ArialMT" w:hAnsi="ArialMT" w:cs="ArialMT"/>
          <w:i/>
          <w:iCs/>
          <w:color w:val="000000"/>
          <w:sz w:val="22"/>
        </w:rPr>
        <w:t xml:space="preserve"> </w:t>
      </w:r>
      <w:r w:rsidRPr="00EA4F98">
        <w:rPr>
          <w:rFonts w:ascii="ArialMT" w:hAnsi="ArialMT" w:cs="ArialMT"/>
          <w:i/>
          <w:iCs/>
          <w:color w:val="000000"/>
          <w:sz w:val="22"/>
          <w:lang w:val="x-none"/>
        </w:rPr>
        <w:t>consensus</w:t>
      </w:r>
    </w:p>
    <w:p w14:paraId="211CBF15" w14:textId="77777777" w:rsidR="00952585" w:rsidRPr="00EA4F98" w:rsidRDefault="00952585" w:rsidP="00952585">
      <w:pPr>
        <w:pStyle w:val="ListParagraph"/>
        <w:numPr>
          <w:ilvl w:val="1"/>
          <w:numId w:val="12"/>
        </w:numPr>
        <w:autoSpaceDE w:val="0"/>
        <w:autoSpaceDN w:val="0"/>
        <w:adjustRightInd w:val="0"/>
        <w:snapToGrid w:val="0"/>
        <w:rPr>
          <w:i/>
          <w:iCs/>
          <w:sz w:val="22"/>
          <w:szCs w:val="20"/>
          <w:lang w:eastAsia="en-GB"/>
        </w:rPr>
      </w:pPr>
      <w:r w:rsidRPr="00EA4F98">
        <w:rPr>
          <w:rFonts w:ascii="ArialMT" w:hAnsi="ArialMT" w:cs="ArialMT"/>
          <w:color w:val="000000"/>
          <w:sz w:val="22"/>
          <w:lang w:val="x-none"/>
        </w:rPr>
        <w:t>Facilitate stakeholder engagement event</w:t>
      </w:r>
      <w:r>
        <w:rPr>
          <w:rFonts w:ascii="ArialMT" w:hAnsi="ArialMT" w:cs="ArialMT"/>
          <w:color w:val="000000"/>
          <w:sz w:val="22"/>
          <w:lang w:val="x-none"/>
        </w:rPr>
        <w:br/>
      </w:r>
      <w:r w:rsidRPr="00EA4F98">
        <w:rPr>
          <w:rFonts w:ascii="ArialMT" w:hAnsi="ArialMT" w:cs="ArialMT"/>
          <w:color w:val="000000"/>
          <w:sz w:val="22"/>
          <w:lang w:val="x-none"/>
        </w:rPr>
        <w:t>1</w:t>
      </w:r>
      <w:r w:rsidRPr="00EA4F98">
        <w:rPr>
          <w:rFonts w:ascii="ArialMT" w:hAnsi="ArialMT" w:cs="ArialMT"/>
          <w:i/>
          <w:iCs/>
          <w:color w:val="000000"/>
          <w:sz w:val="22"/>
          <w:lang w:val="x-none"/>
        </w:rPr>
        <w:t>. Present findings from Phase 2</w:t>
      </w:r>
      <w:r w:rsidRPr="00EA4F98">
        <w:rPr>
          <w:rFonts w:ascii="ArialMT" w:hAnsi="ArialMT" w:cs="ArialMT"/>
          <w:i/>
          <w:iCs/>
          <w:color w:val="000000"/>
          <w:sz w:val="22"/>
          <w:lang w:val="x-none"/>
        </w:rPr>
        <w:br/>
        <w:t>2. Facilitate workshop with key stakeholders and incorporate their</w:t>
      </w:r>
      <w:r w:rsidRPr="00EA4F98">
        <w:rPr>
          <w:rFonts w:ascii="ArialMT" w:hAnsi="ArialMT" w:cs="ArialMT"/>
          <w:i/>
          <w:iCs/>
          <w:color w:val="000000"/>
          <w:sz w:val="22"/>
        </w:rPr>
        <w:t xml:space="preserve"> </w:t>
      </w:r>
      <w:r w:rsidRPr="00EA4F98">
        <w:rPr>
          <w:rFonts w:ascii="ArialMT" w:hAnsi="ArialMT" w:cs="ArialMT"/>
          <w:i/>
          <w:iCs/>
          <w:color w:val="000000"/>
          <w:sz w:val="22"/>
          <w:lang w:val="x-none"/>
        </w:rPr>
        <w:t>feedback into the final report</w:t>
      </w:r>
      <w:r w:rsidRPr="00EA4F98">
        <w:rPr>
          <w:rFonts w:ascii="ArialMT" w:hAnsi="ArialMT" w:cs="ArialMT"/>
          <w:i/>
          <w:iCs/>
          <w:color w:val="000000"/>
          <w:sz w:val="22"/>
          <w:lang w:val="x-none"/>
        </w:rPr>
        <w:br/>
        <w:t>3. Leverage appropriate tools and techniques to ensure stakeholder</w:t>
      </w:r>
      <w:r w:rsidRPr="00EA4F98">
        <w:rPr>
          <w:rFonts w:ascii="ArialMT" w:hAnsi="ArialMT" w:cs="ArialMT"/>
          <w:i/>
          <w:iCs/>
          <w:color w:val="000000"/>
          <w:sz w:val="22"/>
        </w:rPr>
        <w:t xml:space="preserve"> </w:t>
      </w:r>
      <w:r w:rsidRPr="00EA4F98">
        <w:rPr>
          <w:rFonts w:ascii="ArialMT" w:hAnsi="ArialMT" w:cs="ArialMT"/>
          <w:i/>
          <w:iCs/>
          <w:color w:val="000000"/>
          <w:sz w:val="22"/>
          <w:lang w:val="x-none"/>
        </w:rPr>
        <w:t>alignment during Phase 3 such as carousel and ‘way forward’</w:t>
      </w:r>
    </w:p>
    <w:p w14:paraId="66DB3A3B" w14:textId="77777777" w:rsidR="00952585" w:rsidRPr="00EA4F98" w:rsidRDefault="00952585" w:rsidP="00952585">
      <w:pPr>
        <w:pStyle w:val="ListParagraph"/>
        <w:numPr>
          <w:ilvl w:val="1"/>
          <w:numId w:val="12"/>
        </w:numPr>
        <w:autoSpaceDE w:val="0"/>
        <w:autoSpaceDN w:val="0"/>
        <w:adjustRightInd w:val="0"/>
        <w:snapToGrid w:val="0"/>
        <w:rPr>
          <w:sz w:val="22"/>
          <w:szCs w:val="20"/>
          <w:lang w:eastAsia="en-GB"/>
        </w:rPr>
      </w:pPr>
      <w:r w:rsidRPr="00EA4F98">
        <w:rPr>
          <w:rFonts w:ascii="ArialMT" w:hAnsi="ArialMT" w:cs="ArialMT"/>
          <w:color w:val="000000"/>
          <w:sz w:val="22"/>
          <w:lang w:val="x-none"/>
        </w:rPr>
        <w:t>Collate stakeholder insights and determine action plan following completion of</w:t>
      </w:r>
      <w:r>
        <w:rPr>
          <w:rFonts w:ascii="ArialMT" w:hAnsi="ArialMT" w:cs="ArialMT"/>
          <w:color w:val="000000"/>
          <w:sz w:val="22"/>
        </w:rPr>
        <w:t xml:space="preserve"> </w:t>
      </w:r>
      <w:r w:rsidRPr="00EA4F98">
        <w:rPr>
          <w:rFonts w:ascii="ArialMT" w:hAnsi="ArialMT" w:cs="ArialMT"/>
          <w:color w:val="000000"/>
          <w:sz w:val="22"/>
          <w:lang w:val="x-none"/>
        </w:rPr>
        <w:t>workshop(s) including any gaps in stakeholder engagement to inform future</w:t>
      </w:r>
      <w:r>
        <w:rPr>
          <w:rFonts w:ascii="ArialMT" w:hAnsi="ArialMT" w:cs="ArialMT"/>
          <w:color w:val="000000"/>
          <w:sz w:val="22"/>
        </w:rPr>
        <w:t xml:space="preserve"> </w:t>
      </w:r>
      <w:r w:rsidRPr="00EA4F98">
        <w:rPr>
          <w:rFonts w:ascii="ArialMT" w:hAnsi="ArialMT" w:cs="ArialMT"/>
          <w:color w:val="000000"/>
          <w:sz w:val="22"/>
          <w:lang w:val="x-none"/>
        </w:rPr>
        <w:t>work</w:t>
      </w:r>
    </w:p>
    <w:p w14:paraId="0355CCB8" w14:textId="77777777" w:rsidR="00952585" w:rsidRPr="00EA4F98" w:rsidRDefault="00952585" w:rsidP="00952585">
      <w:pPr>
        <w:pStyle w:val="ListParagraph"/>
        <w:numPr>
          <w:ilvl w:val="1"/>
          <w:numId w:val="12"/>
        </w:numPr>
        <w:autoSpaceDE w:val="0"/>
        <w:autoSpaceDN w:val="0"/>
        <w:adjustRightInd w:val="0"/>
        <w:snapToGrid w:val="0"/>
        <w:rPr>
          <w:sz w:val="22"/>
          <w:szCs w:val="20"/>
          <w:lang w:eastAsia="en-GB"/>
        </w:rPr>
      </w:pPr>
      <w:r w:rsidRPr="00EA4F98">
        <w:rPr>
          <w:rFonts w:ascii="ArialMT" w:hAnsi="ArialMT" w:cs="ArialMT"/>
          <w:color w:val="000000"/>
          <w:sz w:val="22"/>
          <w:lang w:val="x-none"/>
        </w:rPr>
        <w:t>Product Phase 3 report: Inclusive of stakeholder insights, gaps in feedback,</w:t>
      </w:r>
      <w:r>
        <w:rPr>
          <w:rFonts w:ascii="ArialMT" w:hAnsi="ArialMT" w:cs="ArialMT"/>
          <w:color w:val="000000"/>
          <w:sz w:val="22"/>
        </w:rPr>
        <w:t xml:space="preserve"> </w:t>
      </w:r>
      <w:r w:rsidRPr="00EA4F98">
        <w:rPr>
          <w:rFonts w:ascii="ArialMT" w:hAnsi="ArialMT" w:cs="ArialMT"/>
          <w:color w:val="000000"/>
          <w:sz w:val="22"/>
          <w:lang w:val="x-none"/>
        </w:rPr>
        <w:t>and key areas to consider development of the future state network base on</w:t>
      </w:r>
      <w:r>
        <w:rPr>
          <w:rFonts w:ascii="ArialMT" w:hAnsi="ArialMT" w:cs="ArialMT"/>
          <w:color w:val="000000"/>
          <w:sz w:val="22"/>
        </w:rPr>
        <w:t xml:space="preserve"> </w:t>
      </w:r>
      <w:r w:rsidRPr="00EA4F98">
        <w:rPr>
          <w:rFonts w:ascii="ArialMT" w:hAnsi="ArialMT" w:cs="ArialMT"/>
          <w:color w:val="000000"/>
          <w:sz w:val="22"/>
          <w:lang w:val="x-none"/>
        </w:rPr>
        <w:t>stakeholder input.</w:t>
      </w:r>
      <w:r>
        <w:rPr>
          <w:rFonts w:ascii="ArialMT" w:hAnsi="ArialMT" w:cs="ArialMT"/>
          <w:color w:val="000000"/>
          <w:sz w:val="22"/>
          <w:lang w:val="x-none"/>
        </w:rPr>
        <w:br/>
      </w:r>
    </w:p>
    <w:p w14:paraId="0D9B55CF" w14:textId="77777777" w:rsidR="00952585" w:rsidRPr="00EA4F98" w:rsidRDefault="00952585" w:rsidP="00952585">
      <w:pPr>
        <w:pStyle w:val="ListParagraph"/>
        <w:numPr>
          <w:ilvl w:val="0"/>
          <w:numId w:val="12"/>
        </w:numPr>
        <w:autoSpaceDE w:val="0"/>
        <w:autoSpaceDN w:val="0"/>
        <w:adjustRightInd w:val="0"/>
        <w:snapToGrid w:val="0"/>
        <w:rPr>
          <w:b/>
          <w:bCs/>
          <w:sz w:val="22"/>
          <w:lang w:eastAsia="en-GB"/>
        </w:rPr>
      </w:pPr>
      <w:r w:rsidRPr="18871BA9">
        <w:rPr>
          <w:b/>
          <w:bCs/>
          <w:sz w:val="22"/>
          <w:lang w:eastAsia="en-GB"/>
        </w:rPr>
        <w:t>Phase 4: Data and Engagement Insight Review and Gap Analysis (Duration – 2 months)</w:t>
      </w:r>
    </w:p>
    <w:p w14:paraId="1B37AB10" w14:textId="77777777" w:rsidR="00952585" w:rsidRPr="00EA4F98" w:rsidRDefault="00952585" w:rsidP="00952585">
      <w:pPr>
        <w:pStyle w:val="ListParagraph"/>
        <w:numPr>
          <w:ilvl w:val="1"/>
          <w:numId w:val="12"/>
        </w:numPr>
        <w:autoSpaceDE w:val="0"/>
        <w:autoSpaceDN w:val="0"/>
        <w:adjustRightInd w:val="0"/>
        <w:snapToGrid w:val="0"/>
        <w:rPr>
          <w:sz w:val="22"/>
          <w:szCs w:val="20"/>
          <w:lang w:eastAsia="en-GB"/>
        </w:rPr>
      </w:pPr>
      <w:r w:rsidRPr="00EA4F98">
        <w:rPr>
          <w:sz w:val="22"/>
          <w:szCs w:val="20"/>
          <w:lang w:eastAsia="en-GB"/>
        </w:rPr>
        <w:t>Review stakeholder insights and feedback and understand impact on</w:t>
      </w:r>
      <w:r>
        <w:rPr>
          <w:sz w:val="22"/>
          <w:szCs w:val="20"/>
          <w:lang w:eastAsia="en-GB"/>
        </w:rPr>
        <w:t xml:space="preserve"> </w:t>
      </w:r>
      <w:r w:rsidRPr="00EA4F98">
        <w:rPr>
          <w:sz w:val="22"/>
          <w:szCs w:val="20"/>
        </w:rPr>
        <w:t>proposed network structure</w:t>
      </w:r>
    </w:p>
    <w:p w14:paraId="41AA3584" w14:textId="77777777" w:rsidR="00952585" w:rsidRPr="00EA4F98" w:rsidRDefault="00952585" w:rsidP="00952585">
      <w:pPr>
        <w:pStyle w:val="ListParagraph"/>
        <w:numPr>
          <w:ilvl w:val="1"/>
          <w:numId w:val="12"/>
        </w:numPr>
        <w:autoSpaceDE w:val="0"/>
        <w:autoSpaceDN w:val="0"/>
        <w:adjustRightInd w:val="0"/>
        <w:snapToGrid w:val="0"/>
        <w:rPr>
          <w:sz w:val="22"/>
          <w:szCs w:val="20"/>
          <w:lang w:eastAsia="en-GB"/>
        </w:rPr>
      </w:pPr>
      <w:r w:rsidRPr="00EA4F98">
        <w:rPr>
          <w:sz w:val="22"/>
          <w:szCs w:val="20"/>
          <w:lang w:eastAsia="en-GB"/>
        </w:rPr>
        <w:t>Update proposed transmission network and model (if needed) following</w:t>
      </w:r>
      <w:r>
        <w:rPr>
          <w:sz w:val="22"/>
          <w:szCs w:val="20"/>
          <w:lang w:eastAsia="en-GB"/>
        </w:rPr>
        <w:t xml:space="preserve"> </w:t>
      </w:r>
      <w:r w:rsidRPr="00EA4F98">
        <w:rPr>
          <w:sz w:val="22"/>
          <w:szCs w:val="20"/>
        </w:rPr>
        <w:t>review of stakeholder feedback. Undertake gap analysis to identify</w:t>
      </w:r>
      <w:r>
        <w:rPr>
          <w:sz w:val="22"/>
          <w:szCs w:val="20"/>
        </w:rPr>
        <w:t xml:space="preserve"> </w:t>
      </w:r>
      <w:r w:rsidRPr="00EA4F98">
        <w:rPr>
          <w:sz w:val="22"/>
          <w:szCs w:val="20"/>
        </w:rPr>
        <w:t>knowledge gaps that would still need to be addressed</w:t>
      </w:r>
    </w:p>
    <w:p w14:paraId="39D3E557" w14:textId="77777777" w:rsidR="00952585" w:rsidRDefault="00952585" w:rsidP="00952585">
      <w:pPr>
        <w:pStyle w:val="ListParagraph"/>
        <w:numPr>
          <w:ilvl w:val="1"/>
          <w:numId w:val="12"/>
        </w:numPr>
        <w:autoSpaceDE w:val="0"/>
        <w:autoSpaceDN w:val="0"/>
        <w:adjustRightInd w:val="0"/>
        <w:snapToGrid w:val="0"/>
        <w:rPr>
          <w:sz w:val="22"/>
          <w:szCs w:val="20"/>
          <w:lang w:eastAsia="en-GB"/>
        </w:rPr>
      </w:pPr>
      <w:r w:rsidRPr="00EA4F98">
        <w:rPr>
          <w:sz w:val="22"/>
          <w:szCs w:val="20"/>
          <w:lang w:eastAsia="en-GB"/>
        </w:rPr>
        <w:t xml:space="preserve">Product report having consolidated findings, clearly providing </w:t>
      </w:r>
      <w:r w:rsidRPr="00EA4F98">
        <w:rPr>
          <w:sz w:val="22"/>
          <w:szCs w:val="20"/>
        </w:rPr>
        <w:t>recommendations for further analysis from 1) future policy shaping angle and 2) innovation project pipeline for use cases across the following sectors:</w:t>
      </w:r>
      <w:r w:rsidRPr="00EA4F98">
        <w:rPr>
          <w:sz w:val="22"/>
          <w:szCs w:val="20"/>
        </w:rPr>
        <w:br/>
      </w:r>
      <w:r w:rsidRPr="00EA4F98">
        <w:rPr>
          <w:sz w:val="22"/>
          <w:szCs w:val="20"/>
          <w:lang w:eastAsia="en-GB"/>
        </w:rPr>
        <w:t>• Power</w:t>
      </w:r>
      <w:r w:rsidRPr="00EA4F98">
        <w:rPr>
          <w:sz w:val="22"/>
          <w:szCs w:val="20"/>
          <w:lang w:eastAsia="en-GB"/>
        </w:rPr>
        <w:br/>
        <w:t>• Heat</w:t>
      </w:r>
      <w:r w:rsidRPr="00EA4F98">
        <w:rPr>
          <w:sz w:val="22"/>
          <w:szCs w:val="20"/>
          <w:lang w:eastAsia="en-GB"/>
        </w:rPr>
        <w:br/>
        <w:t>• Transport</w:t>
      </w:r>
      <w:r>
        <w:rPr>
          <w:sz w:val="22"/>
          <w:szCs w:val="20"/>
          <w:lang w:eastAsia="en-GB"/>
        </w:rPr>
        <w:br/>
      </w:r>
      <w:r w:rsidRPr="00EA4F98">
        <w:rPr>
          <w:sz w:val="22"/>
          <w:szCs w:val="20"/>
          <w:lang w:eastAsia="en-GB"/>
        </w:rPr>
        <w:t>• Industry</w:t>
      </w:r>
      <w:r>
        <w:rPr>
          <w:sz w:val="22"/>
          <w:szCs w:val="20"/>
          <w:lang w:eastAsia="en-GB"/>
        </w:rPr>
        <w:br/>
      </w:r>
    </w:p>
    <w:p w14:paraId="11121306" w14:textId="77777777" w:rsidR="00952585" w:rsidRDefault="00952585" w:rsidP="00952585">
      <w:pPr>
        <w:pStyle w:val="ListParagraph"/>
        <w:numPr>
          <w:ilvl w:val="0"/>
          <w:numId w:val="12"/>
        </w:numPr>
        <w:autoSpaceDE w:val="0"/>
        <w:autoSpaceDN w:val="0"/>
        <w:adjustRightInd w:val="0"/>
        <w:snapToGrid w:val="0"/>
        <w:rPr>
          <w:b/>
          <w:bCs/>
          <w:sz w:val="22"/>
          <w:lang w:eastAsia="en-GB"/>
        </w:rPr>
      </w:pPr>
      <w:r w:rsidRPr="18871BA9">
        <w:rPr>
          <w:b/>
          <w:bCs/>
          <w:sz w:val="22"/>
          <w:lang w:eastAsia="en-GB"/>
        </w:rPr>
        <w:t>Phase 5: Standards &amp; Reporting (Duration – 1 month)</w:t>
      </w:r>
    </w:p>
    <w:p w14:paraId="7D708D8A" w14:textId="77777777" w:rsidR="00952585" w:rsidRPr="006F465A" w:rsidRDefault="00952585" w:rsidP="00952585">
      <w:pPr>
        <w:pStyle w:val="ListParagraph"/>
        <w:numPr>
          <w:ilvl w:val="1"/>
          <w:numId w:val="12"/>
        </w:numPr>
        <w:autoSpaceDE w:val="0"/>
        <w:autoSpaceDN w:val="0"/>
        <w:adjustRightInd w:val="0"/>
        <w:snapToGrid w:val="0"/>
        <w:rPr>
          <w:rFonts w:ascii="ArialMT" w:hAnsi="ArialMT" w:cs="ArialMT"/>
          <w:color w:val="000000"/>
          <w:sz w:val="22"/>
          <w:lang w:val="x-none"/>
        </w:rPr>
      </w:pPr>
      <w:r w:rsidRPr="006F465A">
        <w:rPr>
          <w:rFonts w:ascii="ArialMT" w:hAnsi="ArialMT" w:cs="ArialMT"/>
          <w:color w:val="000000"/>
          <w:sz w:val="22"/>
          <w:lang w:val="x-none"/>
        </w:rPr>
        <w:t>Complete final technical report write-up</w:t>
      </w:r>
    </w:p>
    <w:p w14:paraId="61F2E875" w14:textId="77777777" w:rsidR="00952585" w:rsidRPr="006F465A" w:rsidRDefault="00952585" w:rsidP="00952585">
      <w:pPr>
        <w:pStyle w:val="ListParagraph"/>
        <w:numPr>
          <w:ilvl w:val="1"/>
          <w:numId w:val="12"/>
        </w:numPr>
        <w:autoSpaceDE w:val="0"/>
        <w:autoSpaceDN w:val="0"/>
        <w:adjustRightInd w:val="0"/>
        <w:snapToGrid w:val="0"/>
        <w:rPr>
          <w:rFonts w:ascii="ArialMT" w:hAnsi="ArialMT" w:cs="ArialMT"/>
          <w:color w:val="000000"/>
          <w:sz w:val="22"/>
          <w:lang w:val="x-none"/>
        </w:rPr>
      </w:pPr>
      <w:r w:rsidRPr="006F465A">
        <w:rPr>
          <w:rFonts w:ascii="ArialMT" w:hAnsi="ArialMT" w:cs="ArialMT"/>
          <w:color w:val="000000"/>
          <w:sz w:val="22"/>
          <w:lang w:val="x-none"/>
        </w:rPr>
        <w:t>Provide a final summary report</w:t>
      </w:r>
    </w:p>
    <w:p w14:paraId="3ECCBE20" w14:textId="77777777" w:rsidR="00952585" w:rsidRPr="006F465A" w:rsidRDefault="00952585" w:rsidP="00952585">
      <w:pPr>
        <w:pStyle w:val="ListParagraph"/>
        <w:numPr>
          <w:ilvl w:val="1"/>
          <w:numId w:val="12"/>
        </w:numPr>
        <w:autoSpaceDE w:val="0"/>
        <w:autoSpaceDN w:val="0"/>
        <w:adjustRightInd w:val="0"/>
        <w:snapToGrid w:val="0"/>
        <w:rPr>
          <w:rFonts w:ascii="ArialMT" w:hAnsi="ArialMT" w:cs="ArialMT"/>
          <w:color w:val="000000"/>
          <w:sz w:val="22"/>
          <w:lang w:val="x-none"/>
        </w:rPr>
      </w:pPr>
      <w:r w:rsidRPr="006F465A">
        <w:rPr>
          <w:rFonts w:ascii="ArialMT" w:hAnsi="ArialMT" w:cs="ArialMT"/>
          <w:color w:val="000000"/>
          <w:sz w:val="22"/>
          <w:lang w:val="x-none"/>
        </w:rPr>
        <w:t>Populate an ENA closure report document (if required)</w:t>
      </w:r>
    </w:p>
    <w:p w14:paraId="1EA00B8A" w14:textId="4FA6A17F" w:rsidR="00A63C8C" w:rsidRDefault="00952585" w:rsidP="00952585">
      <w:r w:rsidRPr="006F465A">
        <w:rPr>
          <w:rFonts w:ascii="ArialMT" w:hAnsi="ArialMT" w:cs="ArialMT"/>
          <w:color w:val="000000"/>
          <w:sz w:val="22"/>
          <w:lang w:val="x-none"/>
        </w:rPr>
        <w:t>Help National Grid identify if any standards need to be updated based on</w:t>
      </w:r>
      <w:r w:rsidRPr="006F465A">
        <w:rPr>
          <w:rFonts w:ascii="ArialMT" w:hAnsi="ArialMT" w:cs="ArialMT"/>
          <w:color w:val="000000"/>
          <w:sz w:val="22"/>
        </w:rPr>
        <w:t xml:space="preserve"> </w:t>
      </w:r>
      <w:r w:rsidRPr="006F465A">
        <w:rPr>
          <w:rFonts w:ascii="ArialMT" w:hAnsi="ArialMT" w:cs="ArialMT"/>
          <w:color w:val="000000"/>
          <w:sz w:val="22"/>
          <w:lang w:val="x-none"/>
        </w:rPr>
        <w:t>results presented in the report.</w:t>
      </w:r>
      <w:r w:rsidRPr="006F465A">
        <w:rPr>
          <w:sz w:val="22"/>
          <w:szCs w:val="20"/>
        </w:rPr>
        <w:tab/>
      </w:r>
    </w:p>
    <w:p w14:paraId="2145E18A" w14:textId="16A6630C" w:rsidR="00735EA0" w:rsidRDefault="003D7710" w:rsidP="00791D36">
      <w:pPr>
        <w:spacing w:line="276" w:lineRule="auto"/>
      </w:pP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p>
    <w:p w14:paraId="10EA2BF3" w14:textId="77777777" w:rsidR="00735EA0" w:rsidRDefault="00735EA0" w:rsidP="00A63C8C"/>
    <w:p w14:paraId="6F9B54BA" w14:textId="4F98D908" w:rsidR="00A63C8C" w:rsidRDefault="00735EA0" w:rsidP="00735EA0">
      <w:pPr>
        <w:pStyle w:val="HeadingNo1"/>
        <w:rPr>
          <w:rFonts w:eastAsiaTheme="majorEastAsia" w:cs="Tahoma"/>
          <w:bCs w:val="0"/>
          <w:color w:val="00598E"/>
          <w:sz w:val="56"/>
          <w:szCs w:val="32"/>
          <w:u w:val="thick" w:color="009FE3" w:themeColor="accent6"/>
        </w:rPr>
      </w:pPr>
      <w:r w:rsidRPr="00735EA0">
        <w:rPr>
          <w:rFonts w:eastAsiaTheme="majorEastAsia" w:cs="Tahoma"/>
          <w:bCs w:val="0"/>
          <w:color w:val="00598E"/>
          <w:sz w:val="56"/>
          <w:szCs w:val="32"/>
          <w:u w:val="thick" w:color="009FE3" w:themeColor="accent6"/>
        </w:rPr>
        <w:t>Objective(s)</w:t>
      </w:r>
    </w:p>
    <w:p w14:paraId="70A86C63" w14:textId="3A547B83" w:rsidR="00952585" w:rsidRDefault="00952585" w:rsidP="00952585">
      <w:pPr>
        <w:rPr>
          <w:sz w:val="22"/>
          <w:szCs w:val="20"/>
          <w:lang w:eastAsia="en-US"/>
        </w:rPr>
      </w:pPr>
      <w:r w:rsidRPr="00E106CA">
        <w:rPr>
          <w:sz w:val="22"/>
          <w:szCs w:val="20"/>
          <w:lang w:eastAsia="en-US"/>
        </w:rPr>
        <w:t>The key objectives for this activity are as follows:</w:t>
      </w:r>
    </w:p>
    <w:p w14:paraId="56132E06" w14:textId="77777777" w:rsidR="00952585" w:rsidRPr="00E106CA" w:rsidRDefault="00952585" w:rsidP="00952585">
      <w:pPr>
        <w:rPr>
          <w:sz w:val="22"/>
          <w:szCs w:val="20"/>
          <w:lang w:eastAsia="en-US"/>
        </w:rPr>
      </w:pPr>
    </w:p>
    <w:p w14:paraId="085304FC" w14:textId="77777777" w:rsidR="00952585" w:rsidRPr="00E106CA" w:rsidRDefault="00952585" w:rsidP="00952585">
      <w:pPr>
        <w:pStyle w:val="ListParagraph"/>
        <w:numPr>
          <w:ilvl w:val="0"/>
          <w:numId w:val="13"/>
        </w:numPr>
        <w:spacing w:after="0" w:line="240" w:lineRule="auto"/>
        <w:rPr>
          <w:sz w:val="22"/>
          <w:szCs w:val="20"/>
        </w:rPr>
      </w:pPr>
      <w:r w:rsidRPr="00E106CA">
        <w:rPr>
          <w:sz w:val="22"/>
          <w:szCs w:val="20"/>
        </w:rPr>
        <w:t xml:space="preserve">To provide an internal and external vision of the future net zero energy transmission system that will deliver net zero energy to industry, transport, </w:t>
      </w:r>
      <w:proofErr w:type="gramStart"/>
      <w:r w:rsidRPr="00E106CA">
        <w:rPr>
          <w:sz w:val="22"/>
          <w:szCs w:val="20"/>
        </w:rPr>
        <w:t>heat</w:t>
      </w:r>
      <w:proofErr w:type="gramEnd"/>
      <w:r w:rsidRPr="00E106CA">
        <w:rPr>
          <w:sz w:val="22"/>
          <w:szCs w:val="20"/>
        </w:rPr>
        <w:t xml:space="preserve"> and power</w:t>
      </w:r>
    </w:p>
    <w:p w14:paraId="73F2E420" w14:textId="77777777" w:rsidR="00952585" w:rsidRPr="00E106CA" w:rsidRDefault="00952585" w:rsidP="00952585">
      <w:pPr>
        <w:pStyle w:val="ListParagraph"/>
        <w:numPr>
          <w:ilvl w:val="0"/>
          <w:numId w:val="13"/>
        </w:numPr>
        <w:spacing w:after="0" w:line="240" w:lineRule="auto"/>
        <w:rPr>
          <w:sz w:val="22"/>
        </w:rPr>
      </w:pPr>
      <w:r w:rsidRPr="18871BA9">
        <w:rPr>
          <w:sz w:val="22"/>
        </w:rPr>
        <w:t>To consider the main interactions between the future decarbonised electricity and gas transmission systems</w:t>
      </w:r>
    </w:p>
    <w:p w14:paraId="4826A2C0" w14:textId="38D9896D" w:rsidR="00952585" w:rsidRDefault="00952585" w:rsidP="00952585">
      <w:pPr>
        <w:pStyle w:val="ListParagraph"/>
        <w:numPr>
          <w:ilvl w:val="0"/>
          <w:numId w:val="13"/>
        </w:numPr>
        <w:spacing w:after="0" w:line="240" w:lineRule="auto"/>
        <w:rPr>
          <w:sz w:val="22"/>
          <w:szCs w:val="20"/>
        </w:rPr>
      </w:pPr>
      <w:r w:rsidRPr="00E106CA">
        <w:rPr>
          <w:sz w:val="22"/>
          <w:szCs w:val="20"/>
        </w:rPr>
        <w:t>To determine what are the main areas of system interaction that need further consideration and potential policy and market / regulatory framework development</w:t>
      </w:r>
    </w:p>
    <w:p w14:paraId="0C79EDFF" w14:textId="77777777" w:rsidR="00952585" w:rsidRDefault="00952585" w:rsidP="00952585">
      <w:pPr>
        <w:pStyle w:val="ListParagraph"/>
        <w:spacing w:after="0" w:line="240" w:lineRule="auto"/>
        <w:rPr>
          <w:sz w:val="22"/>
          <w:szCs w:val="20"/>
        </w:rPr>
      </w:pPr>
    </w:p>
    <w:p w14:paraId="332C08A5" w14:textId="0D3E74CC" w:rsidR="003D7710" w:rsidRDefault="00952585" w:rsidP="00952585">
      <w:pPr>
        <w:spacing w:line="276" w:lineRule="auto"/>
        <w:rPr>
          <w:b/>
          <w:bCs/>
          <w:sz w:val="22"/>
          <w:szCs w:val="22"/>
        </w:rPr>
      </w:pPr>
      <w:r w:rsidRPr="00E106CA">
        <w:rPr>
          <w:sz w:val="22"/>
          <w:szCs w:val="20"/>
        </w:rPr>
        <w:t>To better inform gas and electricity modelling for future scenarios, providing information such as likely production locations and end users, including an understanding of the balancing requirement and how this could best be managed with separately regulated businesses to enable and ensure the UK energy systems reliability and robustness</w:t>
      </w:r>
      <w:r w:rsidRPr="006F465A">
        <w:rPr>
          <w:sz w:val="22"/>
          <w:szCs w:val="20"/>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p>
    <w:p w14:paraId="16E39085" w14:textId="77777777" w:rsidR="003D7710" w:rsidRDefault="003D7710" w:rsidP="003D7710">
      <w:pPr>
        <w:spacing w:line="276" w:lineRule="auto"/>
        <w:rPr>
          <w:b/>
          <w:bCs/>
          <w:sz w:val="22"/>
          <w:szCs w:val="22"/>
        </w:rPr>
      </w:pPr>
    </w:p>
    <w:p w14:paraId="3DCF712C" w14:textId="77777777" w:rsidR="00735EA0" w:rsidRPr="00735EA0" w:rsidRDefault="00735EA0" w:rsidP="00735EA0">
      <w:pPr>
        <w:pStyle w:val="HeadingNo1"/>
        <w:numPr>
          <w:ilvl w:val="0"/>
          <w:numId w:val="0"/>
        </w:numPr>
        <w:rPr>
          <w:sz w:val="22"/>
          <w:szCs w:val="22"/>
        </w:rPr>
      </w:pPr>
    </w:p>
    <w:p w14:paraId="5A3570E3" w14:textId="77777777" w:rsidR="00735EA0" w:rsidRPr="00735EA0" w:rsidRDefault="00735EA0" w:rsidP="00735EA0">
      <w:pPr>
        <w:pStyle w:val="HeadingNo1"/>
        <w:numPr>
          <w:ilvl w:val="0"/>
          <w:numId w:val="0"/>
        </w:numPr>
        <w:rPr>
          <w:sz w:val="22"/>
          <w:szCs w:val="22"/>
        </w:rPr>
      </w:pPr>
    </w:p>
    <w:p w14:paraId="4F388E61" w14:textId="77777777" w:rsidR="00735EA0" w:rsidRDefault="00735EA0" w:rsidP="00735EA0">
      <w:pPr>
        <w:pStyle w:val="HeadingNo1"/>
        <w:numPr>
          <w:ilvl w:val="0"/>
          <w:numId w:val="0"/>
        </w:numPr>
        <w:rPr>
          <w:sz w:val="22"/>
          <w:szCs w:val="22"/>
        </w:rPr>
      </w:pPr>
    </w:p>
    <w:p w14:paraId="18DE3381" w14:textId="77777777" w:rsidR="003D7710" w:rsidRPr="00735EA0" w:rsidRDefault="003D7710" w:rsidP="00735EA0">
      <w:pPr>
        <w:pStyle w:val="HeadingNo1"/>
        <w:numPr>
          <w:ilvl w:val="0"/>
          <w:numId w:val="0"/>
        </w:numPr>
        <w:rPr>
          <w:sz w:val="22"/>
          <w:szCs w:val="22"/>
        </w:rPr>
      </w:pPr>
    </w:p>
    <w:p w14:paraId="5E936002" w14:textId="137F8AB4" w:rsidR="00735EA0" w:rsidRDefault="00735EA0" w:rsidP="00735EA0">
      <w:pPr>
        <w:pStyle w:val="HeadingNo1"/>
        <w:rPr>
          <w:rFonts w:eastAsiaTheme="majorEastAsia" w:cs="Tahoma"/>
          <w:bCs w:val="0"/>
          <w:color w:val="00598E"/>
          <w:sz w:val="56"/>
          <w:szCs w:val="32"/>
          <w:u w:val="thick" w:color="009FE3" w:themeColor="accent6"/>
        </w:rPr>
      </w:pPr>
      <w:r w:rsidRPr="00735EA0">
        <w:rPr>
          <w:rFonts w:eastAsiaTheme="majorEastAsia" w:cs="Tahoma"/>
          <w:bCs w:val="0"/>
          <w:color w:val="00598E"/>
          <w:sz w:val="56"/>
          <w:szCs w:val="32"/>
          <w:u w:val="thick" w:color="009FE3" w:themeColor="accent6"/>
        </w:rPr>
        <w:t>Success Criteria</w:t>
      </w:r>
    </w:p>
    <w:p w14:paraId="6164FCF7" w14:textId="77777777" w:rsidR="00952585" w:rsidRDefault="00952585" w:rsidP="00952585">
      <w:pPr>
        <w:pStyle w:val="Note"/>
        <w:rPr>
          <w:i w:val="0"/>
          <w:iCs/>
          <w:sz w:val="22"/>
          <w:szCs w:val="20"/>
        </w:rPr>
      </w:pPr>
      <w:r>
        <w:rPr>
          <w:i w:val="0"/>
          <w:iCs/>
          <w:sz w:val="22"/>
          <w:szCs w:val="20"/>
        </w:rPr>
        <w:t>The following key criteria need to be met for the project to be considered successful:</w:t>
      </w:r>
    </w:p>
    <w:p w14:paraId="7A498657" w14:textId="77777777" w:rsidR="00952585" w:rsidRDefault="00952585" w:rsidP="00952585">
      <w:pPr>
        <w:pStyle w:val="Note"/>
        <w:numPr>
          <w:ilvl w:val="0"/>
          <w:numId w:val="14"/>
        </w:numPr>
        <w:rPr>
          <w:i w:val="0"/>
          <w:iCs/>
          <w:sz w:val="22"/>
          <w:szCs w:val="20"/>
        </w:rPr>
      </w:pPr>
      <w:r>
        <w:rPr>
          <w:i w:val="0"/>
          <w:iCs/>
          <w:sz w:val="22"/>
          <w:szCs w:val="20"/>
        </w:rPr>
        <w:t>Study objectives met to time and cost</w:t>
      </w:r>
    </w:p>
    <w:p w14:paraId="71B3A60C" w14:textId="77777777" w:rsidR="00952585" w:rsidRDefault="00952585" w:rsidP="00952585">
      <w:pPr>
        <w:pStyle w:val="Note"/>
        <w:numPr>
          <w:ilvl w:val="0"/>
          <w:numId w:val="14"/>
        </w:numPr>
        <w:rPr>
          <w:i w:val="0"/>
          <w:iCs/>
          <w:sz w:val="22"/>
          <w:szCs w:val="20"/>
        </w:rPr>
      </w:pPr>
      <w:r>
        <w:rPr>
          <w:i w:val="0"/>
          <w:iCs/>
          <w:sz w:val="22"/>
          <w:szCs w:val="20"/>
        </w:rPr>
        <w:t>Clear understanding of the data sets utilised and why</w:t>
      </w:r>
    </w:p>
    <w:p w14:paraId="13F610AD" w14:textId="77777777" w:rsidR="00952585" w:rsidRDefault="00952585" w:rsidP="00952585">
      <w:pPr>
        <w:pStyle w:val="Note"/>
        <w:numPr>
          <w:ilvl w:val="0"/>
          <w:numId w:val="14"/>
        </w:numPr>
        <w:rPr>
          <w:i w:val="0"/>
          <w:iCs/>
          <w:sz w:val="22"/>
          <w:szCs w:val="20"/>
        </w:rPr>
      </w:pPr>
      <w:r>
        <w:rPr>
          <w:i w:val="0"/>
          <w:iCs/>
          <w:sz w:val="22"/>
          <w:szCs w:val="20"/>
        </w:rPr>
        <w:t>Stakeholder engagement and alignment</w:t>
      </w:r>
    </w:p>
    <w:p w14:paraId="61EA6921" w14:textId="77777777" w:rsidR="00952585" w:rsidRPr="004849BE" w:rsidRDefault="00952585" w:rsidP="00952585">
      <w:pPr>
        <w:pStyle w:val="Note"/>
        <w:numPr>
          <w:ilvl w:val="0"/>
          <w:numId w:val="14"/>
        </w:numPr>
        <w:rPr>
          <w:i w:val="0"/>
          <w:iCs/>
          <w:sz w:val="22"/>
          <w:szCs w:val="20"/>
        </w:rPr>
      </w:pPr>
      <w:r>
        <w:rPr>
          <w:i w:val="0"/>
          <w:iCs/>
          <w:sz w:val="22"/>
          <w:szCs w:val="20"/>
        </w:rPr>
        <w:t>Robust narrative that provides guidance for future interactions</w:t>
      </w:r>
    </w:p>
    <w:p w14:paraId="7C645FDF" w14:textId="4DF7C6F0" w:rsidR="003D7710" w:rsidRDefault="003D7710" w:rsidP="003D7710">
      <w:pPr>
        <w:spacing w:line="276" w:lineRule="auto"/>
        <w:rPr>
          <w:b/>
          <w:bCs/>
          <w:sz w:val="22"/>
          <w:szCs w:val="22"/>
        </w:rPr>
      </w:pP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p>
    <w:p w14:paraId="6CA73B11" w14:textId="77777777" w:rsidR="003D7710" w:rsidRDefault="003D7710" w:rsidP="003D7710">
      <w:pPr>
        <w:spacing w:line="276" w:lineRule="auto"/>
        <w:rPr>
          <w:b/>
          <w:bCs/>
          <w:sz w:val="22"/>
          <w:szCs w:val="22"/>
        </w:rPr>
      </w:pPr>
    </w:p>
    <w:p w14:paraId="02CEC1C1" w14:textId="2FE22395" w:rsidR="003D7710" w:rsidRPr="003D7710" w:rsidRDefault="003D7710" w:rsidP="003D7710">
      <w:pPr>
        <w:pStyle w:val="HeadingNo1"/>
        <w:spacing w:line="276" w:lineRule="auto"/>
        <w:ind w:left="810" w:hanging="810"/>
        <w:rPr>
          <w:rFonts w:eastAsiaTheme="majorEastAsia" w:cs="Tahoma"/>
          <w:bCs w:val="0"/>
          <w:color w:val="00598E"/>
          <w:sz w:val="56"/>
          <w:szCs w:val="32"/>
          <w:u w:val="thick" w:color="009FE3" w:themeColor="accent6"/>
        </w:rPr>
      </w:pPr>
      <w:r w:rsidRPr="003D7710">
        <w:rPr>
          <w:rFonts w:eastAsiaTheme="majorEastAsia" w:cs="Tahoma"/>
          <w:bCs w:val="0"/>
          <w:color w:val="00598E"/>
          <w:sz w:val="56"/>
          <w:szCs w:val="32"/>
          <w:u w:val="thick" w:color="009FE3" w:themeColor="accent6"/>
        </w:rPr>
        <w:t xml:space="preserve">Performance compared to the </w:t>
      </w:r>
      <w:r>
        <w:rPr>
          <w:rFonts w:eastAsiaTheme="majorEastAsia" w:cs="Tahoma"/>
          <w:bCs w:val="0"/>
          <w:color w:val="00598E"/>
          <w:sz w:val="56"/>
          <w:szCs w:val="32"/>
          <w:u w:val="thick" w:color="009FE3" w:themeColor="accent6"/>
        </w:rPr>
        <w:br/>
      </w:r>
      <w:r w:rsidRPr="003D7710">
        <w:rPr>
          <w:rFonts w:eastAsiaTheme="majorEastAsia" w:cs="Tahoma"/>
          <w:bCs w:val="0"/>
          <w:color w:val="00598E"/>
          <w:sz w:val="56"/>
          <w:szCs w:val="32"/>
          <w:u w:val="thick" w:color="009FE3" w:themeColor="accent6"/>
        </w:rPr>
        <w:t xml:space="preserve">original project aims, objectives </w:t>
      </w:r>
      <w:r>
        <w:rPr>
          <w:rFonts w:eastAsiaTheme="majorEastAsia" w:cs="Tahoma"/>
          <w:bCs w:val="0"/>
          <w:color w:val="00598E"/>
          <w:sz w:val="56"/>
          <w:szCs w:val="32"/>
          <w:u w:val="thick" w:color="009FE3" w:themeColor="accent6"/>
        </w:rPr>
        <w:br/>
      </w:r>
      <w:r w:rsidRPr="003D7710">
        <w:rPr>
          <w:rFonts w:eastAsiaTheme="majorEastAsia" w:cs="Tahoma"/>
          <w:bCs w:val="0"/>
          <w:color w:val="00598E"/>
          <w:sz w:val="56"/>
          <w:szCs w:val="32"/>
          <w:u w:val="thick" w:color="009FE3" w:themeColor="accent6"/>
        </w:rPr>
        <w:t>and success criteria</w:t>
      </w:r>
    </w:p>
    <w:p w14:paraId="3175DA69" w14:textId="77777777" w:rsidR="003D7710" w:rsidRDefault="003D7710" w:rsidP="003D7710">
      <w:pPr>
        <w:rPr>
          <w:rFonts w:eastAsiaTheme="minorHAnsi"/>
          <w:i/>
          <w:sz w:val="18"/>
          <w:lang w:eastAsia="en-US"/>
        </w:rPr>
      </w:pPr>
    </w:p>
    <w:p w14:paraId="50EBC189" w14:textId="77777777" w:rsidR="003D7710" w:rsidRPr="00306EE6" w:rsidRDefault="003D7710" w:rsidP="003D7710">
      <w:pPr>
        <w:rPr>
          <w:rFonts w:eastAsiaTheme="minorHAnsi"/>
          <w:i/>
          <w:sz w:val="22"/>
          <w:szCs w:val="22"/>
          <w:lang w:eastAsia="en-US"/>
        </w:rPr>
      </w:pPr>
      <w:r w:rsidRPr="00306EE6">
        <w:rPr>
          <w:rFonts w:eastAsiaTheme="minorHAnsi"/>
          <w:i/>
          <w:sz w:val="22"/>
          <w:szCs w:val="22"/>
          <w:lang w:eastAsia="en-US"/>
        </w:rPr>
        <w:t xml:space="preserve">Details of how the Project is investigating/solving the issue described in the NIA Project Registration Pro-forma. Details of how the Project is performing/performed relative to its aims, </w:t>
      </w:r>
      <w:proofErr w:type="gramStart"/>
      <w:r w:rsidRPr="00306EE6">
        <w:rPr>
          <w:rFonts w:eastAsiaTheme="minorHAnsi"/>
          <w:i/>
          <w:sz w:val="22"/>
          <w:szCs w:val="22"/>
          <w:lang w:eastAsia="en-US"/>
        </w:rPr>
        <w:t>objectives</w:t>
      </w:r>
      <w:proofErr w:type="gramEnd"/>
      <w:r w:rsidRPr="00306EE6">
        <w:rPr>
          <w:rFonts w:eastAsiaTheme="minorHAnsi"/>
          <w:i/>
          <w:sz w:val="22"/>
          <w:szCs w:val="22"/>
          <w:lang w:eastAsia="en-US"/>
        </w:rPr>
        <w:t xml:space="preserve"> and success criteria.</w:t>
      </w:r>
    </w:p>
    <w:p w14:paraId="1F341F7B" w14:textId="77777777" w:rsidR="0040572C" w:rsidRPr="00306EE6" w:rsidRDefault="003D7710" w:rsidP="003D7710">
      <w:pPr>
        <w:spacing w:line="276" w:lineRule="auto"/>
        <w:rPr>
          <w:b/>
          <w:bCs/>
        </w:rPr>
      </w:pPr>
      <w:r w:rsidRPr="00306EE6">
        <w:rPr>
          <w:b/>
          <w:bCs/>
        </w:rPr>
        <w:tab/>
      </w:r>
      <w:r w:rsidRPr="00306EE6">
        <w:rPr>
          <w:b/>
          <w:bCs/>
        </w:rPr>
        <w:tab/>
      </w:r>
      <w:r w:rsidRPr="00306EE6">
        <w:rPr>
          <w:b/>
          <w:bCs/>
        </w:rPr>
        <w:tab/>
      </w:r>
      <w:r w:rsidRPr="00306EE6">
        <w:rPr>
          <w:b/>
          <w:bCs/>
        </w:rPr>
        <w:tab/>
      </w:r>
      <w:r w:rsidRPr="00306EE6">
        <w:rPr>
          <w:b/>
          <w:bCs/>
        </w:rPr>
        <w:tab/>
      </w:r>
      <w:r w:rsidRPr="00306EE6">
        <w:rPr>
          <w:b/>
          <w:bCs/>
        </w:rPr>
        <w:tab/>
      </w:r>
      <w:r w:rsidRPr="00306EE6">
        <w:rPr>
          <w:b/>
          <w:bCs/>
        </w:rPr>
        <w:tab/>
      </w:r>
      <w:r w:rsidRPr="00306EE6">
        <w:rPr>
          <w:b/>
          <w:bCs/>
        </w:rPr>
        <w:tab/>
      </w:r>
      <w:r w:rsidRPr="00306EE6">
        <w:rPr>
          <w:b/>
          <w:bCs/>
        </w:rPr>
        <w:tab/>
      </w:r>
      <w:r w:rsidRPr="00306EE6">
        <w:rPr>
          <w:b/>
          <w:bCs/>
        </w:rPr>
        <w:tab/>
      </w:r>
      <w:r w:rsidRPr="00306EE6">
        <w:rPr>
          <w:b/>
          <w:bCs/>
        </w:rPr>
        <w:tab/>
      </w:r>
      <w:r w:rsidRPr="00306EE6">
        <w:rPr>
          <w:b/>
          <w:bCs/>
        </w:rPr>
        <w:tab/>
      </w:r>
      <w:r w:rsidRPr="00306EE6">
        <w:rPr>
          <w:b/>
          <w:bCs/>
        </w:rPr>
        <w:tab/>
      </w:r>
      <w:r w:rsidRPr="00306EE6">
        <w:rPr>
          <w:b/>
          <w:bCs/>
        </w:rPr>
        <w:tab/>
      </w:r>
    </w:p>
    <w:p w14:paraId="32F82824" w14:textId="77777777" w:rsidR="0040572C" w:rsidRDefault="0040572C" w:rsidP="003D7710">
      <w:pPr>
        <w:spacing w:line="276" w:lineRule="auto"/>
        <w:rPr>
          <w:b/>
          <w:bCs/>
        </w:rPr>
      </w:pPr>
    </w:p>
    <w:p w14:paraId="6B69BDBB" w14:textId="56D0EF96" w:rsidR="00665AFA" w:rsidRPr="0040572C" w:rsidRDefault="0040572C" w:rsidP="00665AFA">
      <w:pPr>
        <w:autoSpaceDE w:val="0"/>
        <w:autoSpaceDN w:val="0"/>
        <w:adjustRightInd w:val="0"/>
        <w:snapToGrid w:val="0"/>
        <w:rPr>
          <w:bCs/>
          <w:sz w:val="22"/>
          <w:szCs w:val="22"/>
        </w:rPr>
      </w:pPr>
      <w:r w:rsidRPr="00AF2080">
        <w:rPr>
          <w:bCs/>
          <w:sz w:val="22"/>
          <w:szCs w:val="22"/>
        </w:rPr>
        <w:t xml:space="preserve">The project kicked off in late </w:t>
      </w:r>
      <w:r w:rsidRPr="00665AFA">
        <w:rPr>
          <w:bCs/>
          <w:sz w:val="22"/>
          <w:szCs w:val="22"/>
        </w:rPr>
        <w:t xml:space="preserve">January and has successfully completed Phase 1 </w:t>
      </w:r>
      <w:r w:rsidR="00AF2080" w:rsidRPr="00665AFA">
        <w:rPr>
          <w:bCs/>
          <w:sz w:val="22"/>
          <w:szCs w:val="22"/>
        </w:rPr>
        <w:t>activities</w:t>
      </w:r>
      <w:r w:rsidRPr="00665AFA">
        <w:rPr>
          <w:bCs/>
          <w:sz w:val="22"/>
          <w:szCs w:val="22"/>
        </w:rPr>
        <w:t xml:space="preserve"> </w:t>
      </w:r>
      <w:r w:rsidR="00AF2080" w:rsidRPr="00665AFA">
        <w:rPr>
          <w:bCs/>
          <w:sz w:val="22"/>
          <w:szCs w:val="22"/>
        </w:rPr>
        <w:t xml:space="preserve">to align assumptions, data sources and requirements. </w:t>
      </w:r>
      <w:r w:rsidR="00665AFA" w:rsidRPr="00665AFA">
        <w:rPr>
          <w:bCs/>
          <w:sz w:val="22"/>
          <w:szCs w:val="22"/>
        </w:rPr>
        <w:t>This has enabled progress</w:t>
      </w:r>
      <w:r w:rsidR="00827B39">
        <w:rPr>
          <w:bCs/>
          <w:sz w:val="22"/>
          <w:szCs w:val="22"/>
        </w:rPr>
        <w:t xml:space="preserve">ion </w:t>
      </w:r>
      <w:r w:rsidR="00665AFA" w:rsidRPr="00665AFA">
        <w:rPr>
          <w:bCs/>
          <w:sz w:val="22"/>
          <w:szCs w:val="22"/>
        </w:rPr>
        <w:t xml:space="preserve">to </w:t>
      </w:r>
      <w:proofErr w:type="gramStart"/>
      <w:r w:rsidR="00665AFA" w:rsidRPr="00665AFA">
        <w:rPr>
          <w:bCs/>
          <w:sz w:val="22"/>
          <w:szCs w:val="22"/>
        </w:rPr>
        <w:t>Phases</w:t>
      </w:r>
      <w:proofErr w:type="gramEnd"/>
      <w:r w:rsidR="00665AFA" w:rsidRPr="00665AFA">
        <w:rPr>
          <w:bCs/>
          <w:sz w:val="22"/>
          <w:szCs w:val="22"/>
        </w:rPr>
        <w:t xml:space="preserve"> 2 &amp; 3,</w:t>
      </w:r>
      <w:r w:rsidR="00A56C4C">
        <w:rPr>
          <w:bCs/>
          <w:sz w:val="22"/>
          <w:szCs w:val="22"/>
        </w:rPr>
        <w:t xml:space="preserve"> which are</w:t>
      </w:r>
      <w:r w:rsidR="00665AFA" w:rsidRPr="00665AFA">
        <w:rPr>
          <w:bCs/>
          <w:sz w:val="22"/>
          <w:szCs w:val="22"/>
        </w:rPr>
        <w:t xml:space="preserve"> run concurrently</w:t>
      </w:r>
      <w:r w:rsidR="00A56C4C">
        <w:rPr>
          <w:bCs/>
          <w:sz w:val="22"/>
          <w:szCs w:val="22"/>
        </w:rPr>
        <w:t xml:space="preserve">.  At the time of writing, this project is still early </w:t>
      </w:r>
      <w:r w:rsidR="00F72180">
        <w:rPr>
          <w:bCs/>
          <w:sz w:val="22"/>
          <w:szCs w:val="22"/>
        </w:rPr>
        <w:t>in its delivery</w:t>
      </w:r>
      <w:r w:rsidR="00553AB8">
        <w:rPr>
          <w:bCs/>
          <w:sz w:val="22"/>
          <w:szCs w:val="22"/>
        </w:rPr>
        <w:t xml:space="preserve"> and remains on course to </w:t>
      </w:r>
      <w:r w:rsidR="00097826">
        <w:rPr>
          <w:bCs/>
          <w:sz w:val="22"/>
          <w:szCs w:val="22"/>
        </w:rPr>
        <w:t xml:space="preserve">achieve the project success </w:t>
      </w:r>
      <w:r w:rsidR="00097826">
        <w:rPr>
          <w:bCs/>
          <w:sz w:val="22"/>
          <w:szCs w:val="22"/>
        </w:rPr>
        <w:lastRenderedPageBreak/>
        <w:t xml:space="preserve">criteria.  </w:t>
      </w:r>
      <w:r w:rsidR="00306EE6">
        <w:rPr>
          <w:bCs/>
          <w:sz w:val="22"/>
          <w:szCs w:val="22"/>
        </w:rPr>
        <w:t>The completion of Phase 1 means the success criteria of having a clear understand of the data sets utilised has been achieved, this has been captured in the end of Phase 1 report.</w:t>
      </w:r>
      <w:r w:rsidR="003D7710" w:rsidRPr="00AF2080">
        <w:rPr>
          <w:bCs/>
        </w:rPr>
        <w:tab/>
      </w:r>
      <w:r w:rsidR="003D7710" w:rsidRPr="00AF2080">
        <w:rPr>
          <w:bCs/>
        </w:rPr>
        <w:tab/>
      </w:r>
      <w:r w:rsidR="003D7710" w:rsidRPr="00AF2080">
        <w:rPr>
          <w:bCs/>
        </w:rPr>
        <w:tab/>
      </w:r>
      <w:r w:rsidR="003D7710" w:rsidRPr="00AF2080">
        <w:rPr>
          <w:bCs/>
        </w:rPr>
        <w:tab/>
      </w:r>
      <w:r w:rsidR="003D7710" w:rsidRPr="00AF2080">
        <w:rPr>
          <w:bCs/>
        </w:rPr>
        <w:tab/>
      </w:r>
      <w:r w:rsidR="003D7710" w:rsidRPr="00AF2080">
        <w:rPr>
          <w:bCs/>
        </w:rPr>
        <w:tab/>
      </w:r>
      <w:r w:rsidR="003D7710" w:rsidRPr="00AF2080">
        <w:rPr>
          <w:bCs/>
        </w:rPr>
        <w:tab/>
      </w:r>
      <w:r w:rsidR="003D7710" w:rsidRPr="00AF2080">
        <w:rPr>
          <w:bCs/>
        </w:rPr>
        <w:tab/>
      </w:r>
      <w:r w:rsidR="003D7710" w:rsidRPr="00AF2080">
        <w:rPr>
          <w:bCs/>
        </w:rPr>
        <w:tab/>
      </w:r>
      <w:r w:rsidR="003D7710" w:rsidRPr="00AF2080">
        <w:rPr>
          <w:bCs/>
        </w:rPr>
        <w:tab/>
      </w:r>
      <w:r w:rsidR="003D7710" w:rsidRPr="00AF2080">
        <w:rPr>
          <w:bCs/>
        </w:rPr>
        <w:tab/>
      </w:r>
      <w:r w:rsidR="003D7710" w:rsidRPr="00AF2080">
        <w:rPr>
          <w:bCs/>
        </w:rPr>
        <w:tab/>
      </w:r>
      <w:r w:rsidR="003D7710" w:rsidRPr="00AF2080">
        <w:rPr>
          <w:bCs/>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r w:rsidR="003D7710" w:rsidRPr="00AF2080">
        <w:rPr>
          <w:bCs/>
          <w:sz w:val="22"/>
          <w:szCs w:val="22"/>
        </w:rPr>
        <w:tab/>
      </w:r>
    </w:p>
    <w:p w14:paraId="31BEED17" w14:textId="233202AD" w:rsidR="003D7710" w:rsidRPr="0040572C" w:rsidRDefault="003D7710" w:rsidP="0040572C">
      <w:pPr>
        <w:spacing w:line="276" w:lineRule="auto"/>
        <w:rPr>
          <w:bCs/>
          <w:sz w:val="22"/>
          <w:szCs w:val="22"/>
        </w:rPr>
      </w:pPr>
      <w:r w:rsidRPr="0040572C">
        <w:rPr>
          <w:bCs/>
          <w:sz w:val="22"/>
          <w:szCs w:val="22"/>
        </w:rPr>
        <w:tab/>
      </w:r>
      <w:r w:rsidRPr="0040572C">
        <w:rPr>
          <w:bCs/>
          <w:sz w:val="22"/>
          <w:szCs w:val="22"/>
        </w:rPr>
        <w:tab/>
      </w:r>
      <w:r w:rsidRPr="0040572C">
        <w:rPr>
          <w:bCs/>
          <w:sz w:val="22"/>
          <w:szCs w:val="22"/>
        </w:rPr>
        <w:tab/>
      </w:r>
      <w:r w:rsidRPr="0040572C">
        <w:rPr>
          <w:bCs/>
          <w:sz w:val="22"/>
          <w:szCs w:val="22"/>
        </w:rPr>
        <w:tab/>
      </w:r>
      <w:r w:rsidRPr="0040572C">
        <w:rPr>
          <w:bCs/>
          <w:sz w:val="22"/>
          <w:szCs w:val="22"/>
        </w:rPr>
        <w:tab/>
      </w:r>
      <w:r w:rsidRPr="0040572C">
        <w:rPr>
          <w:bCs/>
          <w:sz w:val="22"/>
          <w:szCs w:val="22"/>
        </w:rPr>
        <w:tab/>
      </w:r>
      <w:r w:rsidRPr="0040572C">
        <w:rPr>
          <w:bCs/>
          <w:sz w:val="22"/>
          <w:szCs w:val="22"/>
        </w:rPr>
        <w:tab/>
      </w:r>
      <w:r w:rsidRPr="0040572C">
        <w:rPr>
          <w:bCs/>
          <w:sz w:val="22"/>
          <w:szCs w:val="22"/>
        </w:rPr>
        <w:tab/>
      </w:r>
      <w:r w:rsidRPr="0040572C">
        <w:rPr>
          <w:bCs/>
          <w:sz w:val="22"/>
          <w:szCs w:val="22"/>
        </w:rPr>
        <w:tab/>
      </w:r>
      <w:r w:rsidRPr="0040572C">
        <w:rPr>
          <w:bCs/>
          <w:sz w:val="22"/>
          <w:szCs w:val="22"/>
        </w:rPr>
        <w:tab/>
      </w:r>
    </w:p>
    <w:p w14:paraId="7F6C75FE" w14:textId="77777777" w:rsidR="003D7710" w:rsidRPr="005B11C4" w:rsidRDefault="003D7710" w:rsidP="003D7710">
      <w:pPr>
        <w:spacing w:line="276" w:lineRule="auto"/>
        <w:rPr>
          <w:b/>
          <w:bCs/>
        </w:rPr>
      </w:pP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p>
    <w:p w14:paraId="7EF77E37" w14:textId="6FBD5AE8" w:rsidR="003D7710" w:rsidRPr="003D7710" w:rsidRDefault="003D7710" w:rsidP="003D7710">
      <w:pPr>
        <w:pStyle w:val="HeadingNo1"/>
        <w:spacing w:line="276" w:lineRule="auto"/>
        <w:ind w:left="810" w:hanging="810"/>
        <w:rPr>
          <w:rFonts w:eastAsiaTheme="majorEastAsia" w:cs="Tahoma"/>
          <w:bCs w:val="0"/>
          <w:color w:val="00598E"/>
          <w:sz w:val="56"/>
          <w:szCs w:val="32"/>
          <w:u w:val="thick" w:color="009FE3" w:themeColor="accent6"/>
        </w:rPr>
      </w:pPr>
      <w:r w:rsidRPr="003D7710">
        <w:rPr>
          <w:rFonts w:eastAsiaTheme="majorEastAsia" w:cs="Tahoma"/>
          <w:bCs w:val="0"/>
          <w:color w:val="00598E"/>
          <w:sz w:val="56"/>
          <w:szCs w:val="32"/>
          <w:u w:val="thick" w:color="009FE3" w:themeColor="accent6"/>
        </w:rPr>
        <w:t xml:space="preserve">Required modifications to the </w:t>
      </w:r>
      <w:r>
        <w:rPr>
          <w:rFonts w:eastAsiaTheme="majorEastAsia" w:cs="Tahoma"/>
          <w:bCs w:val="0"/>
          <w:color w:val="00598E"/>
          <w:sz w:val="56"/>
          <w:szCs w:val="32"/>
          <w:u w:val="thick" w:color="009FE3" w:themeColor="accent6"/>
        </w:rPr>
        <w:br/>
      </w:r>
      <w:r w:rsidRPr="003D7710">
        <w:rPr>
          <w:rFonts w:eastAsiaTheme="majorEastAsia" w:cs="Tahoma"/>
          <w:bCs w:val="0"/>
          <w:color w:val="00598E"/>
          <w:sz w:val="56"/>
          <w:szCs w:val="32"/>
          <w:u w:val="thick" w:color="009FE3" w:themeColor="accent6"/>
        </w:rPr>
        <w:t xml:space="preserve">planned approach during the </w:t>
      </w:r>
      <w:r>
        <w:rPr>
          <w:rFonts w:eastAsiaTheme="majorEastAsia" w:cs="Tahoma"/>
          <w:bCs w:val="0"/>
          <w:color w:val="00598E"/>
          <w:sz w:val="56"/>
          <w:szCs w:val="32"/>
          <w:u w:val="thick" w:color="009FE3" w:themeColor="accent6"/>
        </w:rPr>
        <w:br/>
      </w:r>
      <w:r w:rsidRPr="003D7710">
        <w:rPr>
          <w:rFonts w:eastAsiaTheme="majorEastAsia" w:cs="Tahoma"/>
          <w:bCs w:val="0"/>
          <w:color w:val="00598E"/>
          <w:sz w:val="56"/>
          <w:szCs w:val="32"/>
          <w:u w:val="thick" w:color="009FE3" w:themeColor="accent6"/>
        </w:rPr>
        <w:t>course of the project</w:t>
      </w:r>
    </w:p>
    <w:p w14:paraId="3D62CEA5" w14:textId="77777777" w:rsidR="003D7710" w:rsidRPr="00CC620F" w:rsidRDefault="003D7710" w:rsidP="003D7710">
      <w:pPr>
        <w:rPr>
          <w:rFonts w:eastAsiaTheme="minorHAnsi"/>
          <w:i/>
          <w:color w:val="FF0000"/>
          <w:sz w:val="22"/>
          <w:szCs w:val="22"/>
          <w:lang w:eastAsia="en-US"/>
        </w:rPr>
      </w:pPr>
    </w:p>
    <w:p w14:paraId="77B20860" w14:textId="77777777" w:rsidR="003D7710" w:rsidRPr="007768F0" w:rsidRDefault="003D7710" w:rsidP="003D7710">
      <w:pPr>
        <w:rPr>
          <w:rFonts w:eastAsiaTheme="minorHAnsi"/>
          <w:i/>
          <w:sz w:val="22"/>
          <w:szCs w:val="22"/>
          <w:lang w:eastAsia="en-US"/>
        </w:rPr>
      </w:pPr>
      <w:r w:rsidRPr="007768F0">
        <w:rPr>
          <w:rFonts w:eastAsiaTheme="minorHAnsi"/>
          <w:i/>
          <w:sz w:val="22"/>
          <w:szCs w:val="22"/>
          <w:lang w:eastAsia="en-US"/>
        </w:rPr>
        <w:t>The Network Licensee should state any changes to its planned methodology and describe why the planned approach proved to be inappropriate. Please confirm if no changes are required.</w:t>
      </w:r>
    </w:p>
    <w:p w14:paraId="194A4223" w14:textId="77777777" w:rsidR="00CC620F" w:rsidRDefault="003D7710" w:rsidP="003D7710">
      <w:pPr>
        <w:spacing w:line="276" w:lineRule="auto"/>
        <w:rPr>
          <w:b/>
          <w:bCs/>
          <w:sz w:val="22"/>
          <w:szCs w:val="22"/>
        </w:rPr>
      </w:pPr>
      <w:r w:rsidRPr="003D7710">
        <w:rPr>
          <w:b/>
          <w:bCs/>
          <w:sz w:val="22"/>
          <w:szCs w:val="22"/>
        </w:rPr>
        <w:tab/>
      </w:r>
      <w:r w:rsidRPr="003D7710">
        <w:rPr>
          <w:b/>
          <w:bCs/>
          <w:sz w:val="22"/>
          <w:szCs w:val="22"/>
        </w:rPr>
        <w:tab/>
      </w:r>
    </w:p>
    <w:p w14:paraId="03F84995" w14:textId="5347F2CB" w:rsidR="003D7710" w:rsidRPr="00510AE4" w:rsidRDefault="00CC620F" w:rsidP="003D7710">
      <w:pPr>
        <w:spacing w:line="276" w:lineRule="auto"/>
        <w:rPr>
          <w:bCs/>
          <w:sz w:val="22"/>
          <w:szCs w:val="22"/>
        </w:rPr>
      </w:pPr>
      <w:r w:rsidRPr="007768F0">
        <w:rPr>
          <w:bCs/>
          <w:sz w:val="22"/>
          <w:szCs w:val="22"/>
        </w:rPr>
        <w:t xml:space="preserve">No changes have been required to the </w:t>
      </w:r>
      <w:r w:rsidR="007768F0" w:rsidRPr="007768F0">
        <w:rPr>
          <w:bCs/>
          <w:sz w:val="22"/>
          <w:szCs w:val="22"/>
        </w:rPr>
        <w:t>planned approach.</w:t>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r w:rsidR="003D7710" w:rsidRPr="007768F0">
        <w:rPr>
          <w:bCs/>
          <w:sz w:val="22"/>
          <w:szCs w:val="22"/>
        </w:rPr>
        <w:tab/>
      </w:r>
    </w:p>
    <w:p w14:paraId="672B9299" w14:textId="77777777" w:rsidR="003D7710" w:rsidRPr="003D7710" w:rsidRDefault="003D7710" w:rsidP="003D7710">
      <w:pPr>
        <w:rPr>
          <w:rStyle w:val="SubtleReference"/>
          <w:smallCaps w:val="0"/>
          <w:sz w:val="22"/>
          <w:szCs w:val="22"/>
        </w:rPr>
      </w:pPr>
    </w:p>
    <w:p w14:paraId="0DA3DDA3" w14:textId="77777777" w:rsidR="003D7710" w:rsidRPr="003D7710" w:rsidRDefault="003D7710" w:rsidP="003D7710">
      <w:pPr>
        <w:pStyle w:val="HeadingNo1"/>
        <w:spacing w:line="276" w:lineRule="auto"/>
        <w:ind w:left="810" w:hanging="810"/>
        <w:rPr>
          <w:rFonts w:eastAsiaTheme="majorEastAsia" w:cs="Tahoma"/>
          <w:bCs w:val="0"/>
          <w:color w:val="00598E"/>
          <w:sz w:val="56"/>
          <w:szCs w:val="32"/>
          <w:u w:val="thick" w:color="009FE3" w:themeColor="accent6"/>
        </w:rPr>
      </w:pPr>
      <w:r w:rsidRPr="003D7710">
        <w:rPr>
          <w:rFonts w:eastAsiaTheme="majorEastAsia" w:cs="Tahoma"/>
          <w:bCs w:val="0"/>
          <w:color w:val="00598E"/>
          <w:sz w:val="56"/>
          <w:szCs w:val="32"/>
          <w:u w:val="thick" w:color="009FE3" w:themeColor="accent6"/>
        </w:rPr>
        <w:t>Lessons learnt for future projects</w:t>
      </w:r>
    </w:p>
    <w:p w14:paraId="0775021B" w14:textId="77777777" w:rsidR="003D7710" w:rsidRDefault="003D7710" w:rsidP="003D7710">
      <w:pPr>
        <w:rPr>
          <w:rFonts w:eastAsiaTheme="minorHAnsi"/>
          <w:i/>
          <w:sz w:val="22"/>
          <w:szCs w:val="22"/>
          <w:lang w:eastAsia="en-US"/>
        </w:rPr>
      </w:pPr>
    </w:p>
    <w:p w14:paraId="627A78D3" w14:textId="77777777" w:rsidR="003D7710" w:rsidRPr="00510AE4" w:rsidRDefault="003D7710" w:rsidP="003D7710">
      <w:pPr>
        <w:rPr>
          <w:rFonts w:eastAsiaTheme="minorHAnsi"/>
          <w:i/>
          <w:sz w:val="22"/>
          <w:szCs w:val="22"/>
          <w:lang w:eastAsia="en-US"/>
        </w:rPr>
      </w:pPr>
      <w:r w:rsidRPr="00510AE4">
        <w:rPr>
          <w:rFonts w:eastAsiaTheme="minorHAnsi"/>
          <w:i/>
          <w:sz w:val="22"/>
          <w:szCs w:val="22"/>
          <w:lang w:eastAsia="en-US"/>
        </w:rPr>
        <w:t>Recommendations on how the learning from the Project could be exploited further. This may include recommendations on what form of trialling will be required to move the Method to the next TRL. The Network Licensee should also state if the Project discovered significant problems with the trialled Methods. The Network Licensee should comment on the likelihood that the Method will be deployed on a large scale in future. The Network Licensee should discuss the effectiveness of any Research, Development or Demonstration undertaken.</w:t>
      </w:r>
    </w:p>
    <w:p w14:paraId="3421EDA8" w14:textId="77777777" w:rsidR="00012AF9" w:rsidRDefault="003D7710" w:rsidP="003D7710">
      <w:pPr>
        <w:spacing w:line="276" w:lineRule="auto"/>
        <w:rPr>
          <w:b/>
          <w:bCs/>
          <w:sz w:val="22"/>
          <w:szCs w:val="22"/>
        </w:rPr>
      </w:pP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p>
    <w:p w14:paraId="0F7A22DA" w14:textId="1C48D289" w:rsidR="003D7710" w:rsidRPr="00012AF9" w:rsidRDefault="00012AF9" w:rsidP="003D7710">
      <w:pPr>
        <w:spacing w:line="276" w:lineRule="auto"/>
        <w:rPr>
          <w:bCs/>
          <w:sz w:val="22"/>
          <w:szCs w:val="22"/>
        </w:rPr>
      </w:pPr>
      <w:r w:rsidRPr="00012AF9">
        <w:rPr>
          <w:bCs/>
          <w:sz w:val="22"/>
          <w:szCs w:val="22"/>
        </w:rPr>
        <w:t xml:space="preserve">The project is in early delivery and </w:t>
      </w:r>
      <w:r w:rsidR="00510AE4">
        <w:rPr>
          <w:bCs/>
          <w:sz w:val="22"/>
          <w:szCs w:val="22"/>
        </w:rPr>
        <w:t>lessons for future projects are yet to be identified.</w:t>
      </w:r>
      <w:r w:rsidR="003D7710" w:rsidRPr="00012AF9">
        <w:rPr>
          <w:bCs/>
          <w:sz w:val="22"/>
          <w:szCs w:val="22"/>
        </w:rPr>
        <w:tab/>
      </w:r>
      <w:r w:rsidR="003D7710" w:rsidRPr="00012AF9">
        <w:rPr>
          <w:bCs/>
          <w:sz w:val="22"/>
          <w:szCs w:val="22"/>
        </w:rPr>
        <w:tab/>
      </w:r>
      <w:r w:rsidR="003D7710" w:rsidRPr="00012AF9">
        <w:rPr>
          <w:bCs/>
          <w:sz w:val="22"/>
          <w:szCs w:val="22"/>
        </w:rPr>
        <w:tab/>
      </w:r>
      <w:r w:rsidR="003D7710" w:rsidRPr="00012AF9">
        <w:rPr>
          <w:bCs/>
          <w:sz w:val="22"/>
          <w:szCs w:val="22"/>
        </w:rPr>
        <w:tab/>
      </w:r>
      <w:r w:rsidR="003D7710" w:rsidRPr="00012AF9">
        <w:rPr>
          <w:bCs/>
          <w:sz w:val="22"/>
          <w:szCs w:val="22"/>
        </w:rPr>
        <w:tab/>
      </w:r>
      <w:r w:rsidR="003D7710" w:rsidRPr="00012AF9">
        <w:rPr>
          <w:bCs/>
          <w:sz w:val="22"/>
          <w:szCs w:val="22"/>
        </w:rPr>
        <w:tab/>
      </w:r>
      <w:r w:rsidR="003D7710" w:rsidRPr="00012AF9">
        <w:rPr>
          <w:bCs/>
          <w:sz w:val="22"/>
          <w:szCs w:val="22"/>
        </w:rPr>
        <w:tab/>
      </w:r>
      <w:r w:rsidR="003D7710" w:rsidRPr="00012AF9">
        <w:rPr>
          <w:bCs/>
          <w:sz w:val="22"/>
          <w:szCs w:val="22"/>
        </w:rPr>
        <w:tab/>
      </w:r>
      <w:r w:rsidR="003D7710" w:rsidRPr="00012AF9">
        <w:rPr>
          <w:bCs/>
          <w:sz w:val="22"/>
          <w:szCs w:val="22"/>
        </w:rPr>
        <w:tab/>
      </w:r>
      <w:r w:rsidR="003D7710" w:rsidRPr="00012AF9">
        <w:rPr>
          <w:bCs/>
          <w:sz w:val="22"/>
          <w:szCs w:val="22"/>
        </w:rPr>
        <w:tab/>
      </w:r>
      <w:r w:rsidR="003D7710" w:rsidRPr="00012AF9">
        <w:rPr>
          <w:bCs/>
          <w:sz w:val="22"/>
          <w:szCs w:val="22"/>
        </w:rPr>
        <w:tab/>
      </w:r>
      <w:r w:rsidR="003D7710" w:rsidRPr="00012AF9">
        <w:rPr>
          <w:bCs/>
          <w:sz w:val="22"/>
          <w:szCs w:val="22"/>
        </w:rPr>
        <w:tab/>
      </w:r>
      <w:r w:rsidR="003D7710" w:rsidRPr="00012AF9">
        <w:rPr>
          <w:bCs/>
          <w:sz w:val="22"/>
          <w:szCs w:val="22"/>
        </w:rPr>
        <w:tab/>
      </w:r>
      <w:r w:rsidR="003D7710" w:rsidRPr="00012AF9">
        <w:rPr>
          <w:bCs/>
          <w:sz w:val="22"/>
          <w:szCs w:val="22"/>
        </w:rPr>
        <w:tab/>
      </w:r>
      <w:r w:rsidR="003D7710" w:rsidRPr="00012AF9">
        <w:rPr>
          <w:bCs/>
          <w:sz w:val="22"/>
          <w:szCs w:val="22"/>
        </w:rPr>
        <w:tab/>
      </w:r>
      <w:r w:rsidR="003D7710" w:rsidRPr="00012AF9">
        <w:rPr>
          <w:bCs/>
          <w:sz w:val="22"/>
          <w:szCs w:val="22"/>
        </w:rPr>
        <w:tab/>
      </w:r>
      <w:r w:rsidR="003D7710" w:rsidRPr="00012AF9">
        <w:rPr>
          <w:bCs/>
          <w:sz w:val="22"/>
          <w:szCs w:val="22"/>
        </w:rPr>
        <w:tab/>
      </w:r>
      <w:r w:rsidR="003D7710" w:rsidRPr="00012AF9">
        <w:rPr>
          <w:bCs/>
          <w:sz w:val="22"/>
          <w:szCs w:val="22"/>
        </w:rPr>
        <w:tab/>
      </w:r>
      <w:r w:rsidR="003D7710" w:rsidRPr="00012AF9">
        <w:rPr>
          <w:bCs/>
          <w:sz w:val="22"/>
          <w:szCs w:val="22"/>
        </w:rPr>
        <w:tab/>
      </w:r>
      <w:r w:rsidR="003D7710" w:rsidRPr="00012AF9">
        <w:rPr>
          <w:bCs/>
          <w:sz w:val="22"/>
          <w:szCs w:val="22"/>
        </w:rPr>
        <w:tab/>
      </w:r>
      <w:r w:rsidR="003D7710" w:rsidRPr="00012AF9">
        <w:rPr>
          <w:bCs/>
          <w:sz w:val="22"/>
          <w:szCs w:val="22"/>
        </w:rPr>
        <w:tab/>
      </w:r>
    </w:p>
    <w:p w14:paraId="6BFB1F3C" w14:textId="77777777" w:rsidR="003D7710" w:rsidRDefault="003D7710" w:rsidP="003D7710">
      <w:pPr>
        <w:rPr>
          <w:rStyle w:val="SubtleReference"/>
          <w:smallCaps w:val="0"/>
          <w:sz w:val="22"/>
          <w:szCs w:val="22"/>
        </w:rPr>
      </w:pPr>
    </w:p>
    <w:p w14:paraId="683DDD04" w14:textId="77777777" w:rsidR="003D7710" w:rsidRPr="003D7710" w:rsidRDefault="003D7710" w:rsidP="003D7710">
      <w:pPr>
        <w:pStyle w:val="HeadingNo1"/>
        <w:spacing w:line="276" w:lineRule="auto"/>
        <w:ind w:left="810" w:hanging="810"/>
        <w:rPr>
          <w:rFonts w:eastAsiaTheme="majorEastAsia" w:cs="Tahoma"/>
          <w:bCs w:val="0"/>
          <w:color w:val="00598E"/>
          <w:sz w:val="56"/>
          <w:szCs w:val="32"/>
          <w:u w:val="thick" w:color="009FE3" w:themeColor="accent6"/>
        </w:rPr>
      </w:pPr>
      <w:r w:rsidRPr="003D7710">
        <w:rPr>
          <w:rFonts w:eastAsiaTheme="majorEastAsia" w:cs="Tahoma"/>
          <w:bCs w:val="0"/>
          <w:color w:val="00598E"/>
          <w:sz w:val="56"/>
          <w:szCs w:val="32"/>
          <w:u w:val="thick" w:color="009FE3" w:themeColor="accent6"/>
        </w:rPr>
        <w:t>The outcomes of the project</w:t>
      </w:r>
    </w:p>
    <w:p w14:paraId="368592E7" w14:textId="77777777" w:rsidR="003D7710" w:rsidRDefault="003D7710" w:rsidP="003D7710">
      <w:pPr>
        <w:rPr>
          <w:rFonts w:eastAsiaTheme="minorHAnsi"/>
          <w:i/>
          <w:sz w:val="22"/>
          <w:szCs w:val="22"/>
          <w:lang w:eastAsia="en-US"/>
        </w:rPr>
      </w:pPr>
    </w:p>
    <w:p w14:paraId="2854BFBE" w14:textId="77777777" w:rsidR="003D7710" w:rsidRPr="006A3405" w:rsidRDefault="003D7710" w:rsidP="003D7710">
      <w:pPr>
        <w:rPr>
          <w:rFonts w:eastAsiaTheme="minorHAnsi"/>
          <w:i/>
          <w:sz w:val="22"/>
          <w:szCs w:val="22"/>
          <w:lang w:eastAsia="en-US"/>
        </w:rPr>
      </w:pPr>
      <w:r w:rsidRPr="006A3405">
        <w:rPr>
          <w:rFonts w:eastAsiaTheme="minorHAnsi"/>
          <w:i/>
          <w:sz w:val="22"/>
          <w:szCs w:val="22"/>
          <w:lang w:eastAsia="en-US"/>
        </w:rPr>
        <w:t xml:space="preserve">When available, comprehensive details of the Project’s outcomes are to be reported. Where quantitative data is available to describe these </w:t>
      </w:r>
      <w:proofErr w:type="gramStart"/>
      <w:r w:rsidRPr="006A3405">
        <w:rPr>
          <w:rFonts w:eastAsiaTheme="minorHAnsi"/>
          <w:i/>
          <w:sz w:val="22"/>
          <w:szCs w:val="22"/>
          <w:lang w:eastAsia="en-US"/>
        </w:rPr>
        <w:t>outcomes</w:t>
      </w:r>
      <w:proofErr w:type="gramEnd"/>
      <w:r w:rsidRPr="006A3405">
        <w:rPr>
          <w:rFonts w:eastAsiaTheme="minorHAnsi"/>
          <w:i/>
          <w:sz w:val="22"/>
          <w:szCs w:val="22"/>
          <w:lang w:eastAsia="en-US"/>
        </w:rPr>
        <w:t xml:space="preserve"> it should be included in the report. Wherever possible, the performance improvement attributable to the Project should be described. If the TRL of the Method has changed as a result of the </w:t>
      </w:r>
      <w:proofErr w:type="gramStart"/>
      <w:r w:rsidRPr="006A3405">
        <w:rPr>
          <w:rFonts w:eastAsiaTheme="minorHAnsi"/>
          <w:i/>
          <w:sz w:val="22"/>
          <w:szCs w:val="22"/>
          <w:lang w:eastAsia="en-US"/>
        </w:rPr>
        <w:t>Project</w:t>
      </w:r>
      <w:proofErr w:type="gramEnd"/>
      <w:r w:rsidRPr="006A3405">
        <w:rPr>
          <w:rFonts w:eastAsiaTheme="minorHAnsi"/>
          <w:i/>
          <w:sz w:val="22"/>
          <w:szCs w:val="22"/>
          <w:lang w:eastAsia="en-US"/>
        </w:rPr>
        <w:t xml:space="preserve"> this should be reported. The Network Licensee should highlight any opportunities for future Projects to develop learning further.</w:t>
      </w:r>
    </w:p>
    <w:p w14:paraId="0C57680E" w14:textId="77777777" w:rsidR="00B5216B" w:rsidRDefault="003D7710" w:rsidP="003D7710">
      <w:pPr>
        <w:spacing w:line="276" w:lineRule="auto"/>
        <w:rPr>
          <w:b/>
          <w:bCs/>
          <w:sz w:val="22"/>
          <w:szCs w:val="22"/>
        </w:rPr>
      </w:pP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p>
    <w:p w14:paraId="2314073E" w14:textId="77777777" w:rsidR="001155E9" w:rsidRDefault="00B5216B" w:rsidP="003D7710">
      <w:pPr>
        <w:spacing w:line="276" w:lineRule="auto"/>
        <w:rPr>
          <w:bCs/>
          <w:sz w:val="22"/>
          <w:szCs w:val="22"/>
        </w:rPr>
      </w:pPr>
      <w:r w:rsidRPr="00012AF9">
        <w:rPr>
          <w:bCs/>
          <w:sz w:val="22"/>
          <w:szCs w:val="22"/>
        </w:rPr>
        <w:t xml:space="preserve">The project is in early delivery and </w:t>
      </w:r>
      <w:r>
        <w:rPr>
          <w:bCs/>
          <w:sz w:val="22"/>
          <w:szCs w:val="22"/>
        </w:rPr>
        <w:t xml:space="preserve">project outcomes have not </w:t>
      </w:r>
      <w:proofErr w:type="gramStart"/>
      <w:r>
        <w:rPr>
          <w:bCs/>
          <w:sz w:val="22"/>
          <w:szCs w:val="22"/>
        </w:rPr>
        <w:t>be</w:t>
      </w:r>
      <w:proofErr w:type="gramEnd"/>
      <w:r>
        <w:rPr>
          <w:bCs/>
          <w:sz w:val="22"/>
          <w:szCs w:val="22"/>
        </w:rPr>
        <w:t xml:space="preserve"> produced.</w:t>
      </w:r>
      <w:r w:rsidR="004712E5">
        <w:rPr>
          <w:bCs/>
          <w:sz w:val="22"/>
          <w:szCs w:val="22"/>
        </w:rPr>
        <w:t xml:space="preserve">  </w:t>
      </w:r>
    </w:p>
    <w:p w14:paraId="45AD93A0" w14:textId="77777777" w:rsidR="001155E9" w:rsidRDefault="001155E9" w:rsidP="003D7710">
      <w:pPr>
        <w:spacing w:line="276" w:lineRule="auto"/>
        <w:rPr>
          <w:bCs/>
          <w:sz w:val="22"/>
          <w:szCs w:val="22"/>
        </w:rPr>
      </w:pPr>
    </w:p>
    <w:p w14:paraId="52CBB3FF" w14:textId="52669D4E" w:rsidR="003D7710" w:rsidRDefault="004712E5" w:rsidP="003D7710">
      <w:pPr>
        <w:spacing w:line="276" w:lineRule="auto"/>
        <w:rPr>
          <w:b/>
          <w:bCs/>
          <w:sz w:val="22"/>
          <w:szCs w:val="22"/>
        </w:rPr>
      </w:pPr>
      <w:r>
        <w:rPr>
          <w:bCs/>
          <w:sz w:val="22"/>
          <w:szCs w:val="22"/>
        </w:rPr>
        <w:t xml:space="preserve">The project has conducted a review of </w:t>
      </w:r>
      <w:r w:rsidR="00464521">
        <w:rPr>
          <w:bCs/>
          <w:sz w:val="22"/>
          <w:szCs w:val="22"/>
        </w:rPr>
        <w:t xml:space="preserve">similar energy infrastructure projects from across the global; this </w:t>
      </w:r>
      <w:proofErr w:type="gramStart"/>
      <w:r w:rsidR="00464521">
        <w:rPr>
          <w:bCs/>
          <w:sz w:val="22"/>
          <w:szCs w:val="22"/>
        </w:rPr>
        <w:t>includes,</w:t>
      </w:r>
      <w:proofErr w:type="gramEnd"/>
      <w:r w:rsidR="00464521">
        <w:rPr>
          <w:bCs/>
          <w:sz w:val="22"/>
          <w:szCs w:val="22"/>
        </w:rPr>
        <w:t xml:space="preserve"> The Netherlands, Sweden, </w:t>
      </w:r>
      <w:r w:rsidR="00461FD9">
        <w:rPr>
          <w:bCs/>
          <w:sz w:val="22"/>
          <w:szCs w:val="22"/>
        </w:rPr>
        <w:t xml:space="preserve">France and Ireland.  The data inputs for the future modelling </w:t>
      </w:r>
      <w:r w:rsidR="005F1867">
        <w:rPr>
          <w:bCs/>
          <w:sz w:val="22"/>
          <w:szCs w:val="22"/>
        </w:rPr>
        <w:t>have been sourced and agreed between the prime stakeholders, ready for modelling activity in early Q1 FY23.</w:t>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p>
    <w:p w14:paraId="52FBC9BB" w14:textId="3336A7AF" w:rsidR="003D7710" w:rsidRPr="003D7710" w:rsidRDefault="003D7710" w:rsidP="003D7710">
      <w:pPr>
        <w:spacing w:line="276" w:lineRule="auto"/>
        <w:rPr>
          <w:rStyle w:val="SubtleReference"/>
          <w:smallCaps w:val="0"/>
          <w:sz w:val="22"/>
          <w:szCs w:val="22"/>
        </w:rPr>
      </w:pPr>
    </w:p>
    <w:p w14:paraId="2076EA65" w14:textId="77777777" w:rsidR="003D7710" w:rsidRPr="003D7710" w:rsidRDefault="003D7710" w:rsidP="003D7710">
      <w:pPr>
        <w:pStyle w:val="HeadingNo1"/>
        <w:spacing w:line="276" w:lineRule="auto"/>
        <w:ind w:left="810" w:hanging="810"/>
        <w:rPr>
          <w:rFonts w:eastAsiaTheme="majorEastAsia" w:cs="Tahoma"/>
          <w:bCs w:val="0"/>
          <w:color w:val="00598E"/>
          <w:sz w:val="56"/>
          <w:szCs w:val="32"/>
          <w:u w:val="thick" w:color="009FE3" w:themeColor="accent6"/>
        </w:rPr>
      </w:pPr>
      <w:r w:rsidRPr="003D7710">
        <w:rPr>
          <w:rFonts w:eastAsiaTheme="majorEastAsia" w:cs="Tahoma"/>
          <w:bCs w:val="0"/>
          <w:color w:val="00598E"/>
          <w:sz w:val="56"/>
          <w:szCs w:val="32"/>
          <w:u w:val="thick" w:color="009FE3" w:themeColor="accent6"/>
        </w:rPr>
        <w:t>Data Access &amp; Quality Details</w:t>
      </w:r>
    </w:p>
    <w:p w14:paraId="38E5868C" w14:textId="77777777" w:rsidR="003D7710" w:rsidRDefault="003D7710" w:rsidP="003D7710">
      <w:pPr>
        <w:rPr>
          <w:rFonts w:eastAsiaTheme="minorHAnsi"/>
          <w:i/>
          <w:sz w:val="22"/>
          <w:szCs w:val="22"/>
          <w:lang w:eastAsia="en-US"/>
        </w:rPr>
      </w:pPr>
    </w:p>
    <w:p w14:paraId="6DF162A4" w14:textId="12887BEA" w:rsidR="79783611" w:rsidRDefault="79783611" w:rsidP="79783611">
      <w:pPr>
        <w:rPr>
          <w:rFonts w:eastAsia="Arial" w:cs="Arial"/>
          <w:color w:val="000000" w:themeColor="text1"/>
          <w:sz w:val="22"/>
          <w:szCs w:val="22"/>
        </w:rPr>
      </w:pPr>
      <w:r w:rsidRPr="79783611">
        <w:rPr>
          <w:rFonts w:eastAsia="Arial" w:cs="Arial"/>
          <w:i/>
          <w:iCs/>
          <w:color w:val="000000" w:themeColor="text1"/>
          <w:sz w:val="22"/>
          <w:szCs w:val="22"/>
        </w:rPr>
        <w:lastRenderedPageBreak/>
        <w:t xml:space="preserve">A description of how any network or consumption data (anonymised where necessary) gathered </w:t>
      </w:r>
      <w:proofErr w:type="gramStart"/>
      <w:r w:rsidRPr="79783611">
        <w:rPr>
          <w:rFonts w:eastAsia="Arial" w:cs="Arial"/>
          <w:i/>
          <w:iCs/>
          <w:color w:val="000000" w:themeColor="text1"/>
          <w:sz w:val="22"/>
          <w:szCs w:val="22"/>
        </w:rPr>
        <w:t>in the course of</w:t>
      </w:r>
      <w:proofErr w:type="gramEnd"/>
      <w:r w:rsidRPr="79783611">
        <w:rPr>
          <w:rFonts w:eastAsia="Arial" w:cs="Arial"/>
          <w:i/>
          <w:iCs/>
          <w:color w:val="000000" w:themeColor="text1"/>
          <w:sz w:val="22"/>
          <w:szCs w:val="22"/>
        </w:rPr>
        <w:t xml:space="preserve"> the Project can be requested by interested parties. Please include a link to the publicly available data policy.</w:t>
      </w:r>
    </w:p>
    <w:p w14:paraId="12D3E451" w14:textId="77777777" w:rsidR="00382671" w:rsidRDefault="003D7710" w:rsidP="00382671">
      <w:pPr>
        <w:pStyle w:val="Note"/>
        <w:rPr>
          <w:rFonts w:asciiTheme="majorHAnsi" w:hAnsiTheme="majorHAnsi" w:cstheme="majorHAnsi"/>
          <w:b/>
          <w:bCs/>
          <w:sz w:val="24"/>
          <w:szCs w:val="22"/>
        </w:rPr>
      </w:pPr>
      <w:r w:rsidRPr="003D7710">
        <w:rPr>
          <w:b/>
          <w:bCs/>
          <w:sz w:val="22"/>
          <w:szCs w:val="22"/>
        </w:rPr>
        <w:tab/>
      </w:r>
      <w:r w:rsidRPr="00382671">
        <w:rPr>
          <w:rFonts w:asciiTheme="majorHAnsi" w:hAnsiTheme="majorHAnsi" w:cstheme="majorHAnsi"/>
          <w:b/>
          <w:bCs/>
          <w:sz w:val="24"/>
          <w:szCs w:val="22"/>
        </w:rPr>
        <w:tab/>
      </w:r>
      <w:r w:rsidRPr="00382671">
        <w:rPr>
          <w:rFonts w:asciiTheme="majorHAnsi" w:hAnsiTheme="majorHAnsi" w:cstheme="majorHAnsi"/>
          <w:b/>
          <w:bCs/>
          <w:sz w:val="24"/>
          <w:szCs w:val="22"/>
        </w:rPr>
        <w:tab/>
      </w:r>
      <w:r w:rsidRPr="00382671">
        <w:rPr>
          <w:rFonts w:asciiTheme="majorHAnsi" w:hAnsiTheme="majorHAnsi" w:cstheme="majorHAnsi"/>
          <w:b/>
          <w:bCs/>
          <w:sz w:val="24"/>
          <w:szCs w:val="22"/>
        </w:rPr>
        <w:tab/>
      </w:r>
      <w:r w:rsidRPr="00382671">
        <w:rPr>
          <w:rFonts w:asciiTheme="majorHAnsi" w:hAnsiTheme="majorHAnsi" w:cstheme="majorHAnsi"/>
          <w:b/>
          <w:bCs/>
          <w:sz w:val="24"/>
          <w:szCs w:val="22"/>
        </w:rPr>
        <w:tab/>
      </w:r>
      <w:r w:rsidRPr="00382671">
        <w:rPr>
          <w:rFonts w:asciiTheme="majorHAnsi" w:hAnsiTheme="majorHAnsi" w:cstheme="majorHAnsi"/>
          <w:b/>
          <w:bCs/>
          <w:sz w:val="24"/>
          <w:szCs w:val="22"/>
        </w:rPr>
        <w:tab/>
      </w:r>
      <w:r w:rsidRPr="00382671">
        <w:rPr>
          <w:rFonts w:asciiTheme="majorHAnsi" w:hAnsiTheme="majorHAnsi" w:cstheme="majorHAnsi"/>
          <w:b/>
          <w:bCs/>
          <w:sz w:val="24"/>
          <w:szCs w:val="22"/>
        </w:rPr>
        <w:tab/>
      </w:r>
      <w:r w:rsidRPr="00382671">
        <w:rPr>
          <w:rFonts w:asciiTheme="majorHAnsi" w:hAnsiTheme="majorHAnsi" w:cstheme="majorHAnsi"/>
          <w:b/>
          <w:bCs/>
          <w:sz w:val="24"/>
          <w:szCs w:val="22"/>
        </w:rPr>
        <w:tab/>
      </w:r>
      <w:r w:rsidRPr="00382671">
        <w:rPr>
          <w:rFonts w:asciiTheme="majorHAnsi" w:hAnsiTheme="majorHAnsi" w:cstheme="majorHAnsi"/>
          <w:b/>
          <w:bCs/>
          <w:sz w:val="24"/>
          <w:szCs w:val="22"/>
        </w:rPr>
        <w:tab/>
      </w:r>
      <w:r w:rsidRPr="00382671">
        <w:rPr>
          <w:rFonts w:asciiTheme="majorHAnsi" w:hAnsiTheme="majorHAnsi" w:cstheme="majorHAnsi"/>
          <w:b/>
          <w:bCs/>
          <w:sz w:val="24"/>
          <w:szCs w:val="22"/>
        </w:rPr>
        <w:tab/>
      </w:r>
      <w:r w:rsidRPr="00382671">
        <w:rPr>
          <w:rFonts w:asciiTheme="majorHAnsi" w:hAnsiTheme="majorHAnsi" w:cstheme="majorHAnsi"/>
          <w:b/>
          <w:bCs/>
          <w:sz w:val="24"/>
          <w:szCs w:val="22"/>
        </w:rPr>
        <w:tab/>
      </w:r>
      <w:r w:rsidRPr="00382671">
        <w:rPr>
          <w:rFonts w:asciiTheme="majorHAnsi" w:hAnsiTheme="majorHAnsi" w:cstheme="majorHAnsi"/>
          <w:b/>
          <w:bCs/>
          <w:sz w:val="24"/>
          <w:szCs w:val="22"/>
        </w:rPr>
        <w:tab/>
      </w:r>
      <w:r w:rsidRPr="00382671">
        <w:rPr>
          <w:rFonts w:asciiTheme="majorHAnsi" w:hAnsiTheme="majorHAnsi" w:cstheme="majorHAnsi"/>
          <w:b/>
          <w:bCs/>
          <w:sz w:val="24"/>
          <w:szCs w:val="22"/>
        </w:rPr>
        <w:tab/>
      </w:r>
      <w:r w:rsidRPr="00382671">
        <w:rPr>
          <w:rFonts w:asciiTheme="majorHAnsi" w:hAnsiTheme="majorHAnsi" w:cstheme="majorHAnsi"/>
          <w:b/>
          <w:bCs/>
          <w:sz w:val="24"/>
          <w:szCs w:val="22"/>
        </w:rPr>
        <w:tab/>
      </w:r>
    </w:p>
    <w:p w14:paraId="51BBE87B" w14:textId="5F2E6B36" w:rsidR="00382671" w:rsidRPr="00382671" w:rsidRDefault="00382671" w:rsidP="00382671">
      <w:pPr>
        <w:pStyle w:val="Note"/>
        <w:rPr>
          <w:rFonts w:asciiTheme="majorHAnsi" w:hAnsiTheme="majorHAnsi" w:cstheme="majorHAnsi"/>
          <w:i w:val="0"/>
          <w:iCs/>
          <w:sz w:val="22"/>
          <w:szCs w:val="20"/>
        </w:rPr>
      </w:pPr>
      <w:r w:rsidRPr="00382671">
        <w:rPr>
          <w:rFonts w:asciiTheme="majorHAnsi" w:hAnsiTheme="majorHAnsi" w:cstheme="majorHAnsi"/>
          <w:i w:val="0"/>
          <w:iCs/>
          <w:sz w:val="22"/>
          <w:szCs w:val="20"/>
        </w:rPr>
        <w:t xml:space="preserve">Data for this project, and all other projects funded under the Network Innovation Allowance (NIA) funding scheme, can be </w:t>
      </w:r>
      <w:proofErr w:type="gramStart"/>
      <w:r w:rsidRPr="00382671">
        <w:rPr>
          <w:rFonts w:asciiTheme="majorHAnsi" w:hAnsiTheme="majorHAnsi" w:cstheme="majorHAnsi"/>
          <w:i w:val="0"/>
          <w:iCs/>
          <w:sz w:val="22"/>
          <w:szCs w:val="20"/>
        </w:rPr>
        <w:t>found</w:t>
      </w:r>
      <w:proofErr w:type="gramEnd"/>
      <w:r w:rsidRPr="00382671">
        <w:rPr>
          <w:rFonts w:asciiTheme="majorHAnsi" w:hAnsiTheme="majorHAnsi" w:cstheme="majorHAnsi"/>
          <w:i w:val="0"/>
          <w:iCs/>
          <w:sz w:val="22"/>
          <w:szCs w:val="20"/>
        </w:rPr>
        <w:t xml:space="preserve"> or requested in a number of ways: </w:t>
      </w:r>
    </w:p>
    <w:p w14:paraId="30D29D43" w14:textId="77777777" w:rsidR="00382671" w:rsidRPr="00382671" w:rsidRDefault="00382671" w:rsidP="00382671">
      <w:pPr>
        <w:pStyle w:val="Note"/>
        <w:numPr>
          <w:ilvl w:val="0"/>
          <w:numId w:val="15"/>
        </w:numPr>
        <w:ind w:left="0" w:firstLine="0"/>
        <w:rPr>
          <w:rFonts w:asciiTheme="majorHAnsi" w:hAnsiTheme="majorHAnsi" w:cstheme="majorHAnsi"/>
          <w:i w:val="0"/>
          <w:iCs/>
          <w:sz w:val="22"/>
          <w:szCs w:val="20"/>
        </w:rPr>
      </w:pPr>
      <w:r w:rsidRPr="00382671">
        <w:rPr>
          <w:rFonts w:asciiTheme="majorHAnsi" w:hAnsiTheme="majorHAnsi" w:cstheme="majorHAnsi"/>
          <w:i w:val="0"/>
          <w:iCs/>
          <w:sz w:val="22"/>
          <w:szCs w:val="20"/>
        </w:rPr>
        <w:t>A request for information (RFI) via the Smarter Networks Portal at https://smarter.energynetworks.org. National Grid Gas Transmission regularly publishes much of the data arising from our innovation projects on the ENA portal, before submitting a RFI check this website.</w:t>
      </w:r>
    </w:p>
    <w:p w14:paraId="1AE7E05E" w14:textId="77777777" w:rsidR="00382671" w:rsidRPr="00382671" w:rsidRDefault="00382671" w:rsidP="00382671">
      <w:pPr>
        <w:pStyle w:val="Note"/>
        <w:numPr>
          <w:ilvl w:val="0"/>
          <w:numId w:val="15"/>
        </w:numPr>
        <w:ind w:left="0" w:firstLine="0"/>
        <w:rPr>
          <w:rFonts w:asciiTheme="majorHAnsi" w:hAnsiTheme="majorHAnsi" w:cstheme="majorHAnsi"/>
          <w:i w:val="0"/>
          <w:iCs/>
          <w:sz w:val="22"/>
          <w:szCs w:val="20"/>
        </w:rPr>
      </w:pPr>
      <w:r w:rsidRPr="00382671">
        <w:rPr>
          <w:rFonts w:asciiTheme="majorHAnsi" w:hAnsiTheme="majorHAnsi" w:cstheme="majorHAnsi"/>
          <w:i w:val="0"/>
          <w:iCs/>
          <w:sz w:val="22"/>
          <w:szCs w:val="20"/>
        </w:rPr>
        <w:t>Via our managed mailbox box.GT.Innovation@nationalgrid.com.  Further data can be shared upon request through the innovation mailbox.  Each request will be assessed by the GT Innovation Team for its merits and viability.</w:t>
      </w:r>
    </w:p>
    <w:p w14:paraId="13CB83A7" w14:textId="77777777" w:rsidR="003D7710" w:rsidRDefault="003D7710" w:rsidP="003D7710">
      <w:pPr>
        <w:spacing w:line="276" w:lineRule="auto"/>
        <w:rPr>
          <w:b/>
          <w:bCs/>
          <w:sz w:val="22"/>
          <w:szCs w:val="22"/>
        </w:rPr>
      </w:pP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p>
    <w:p w14:paraId="29C7E2AD" w14:textId="77777777" w:rsidR="003D7710" w:rsidRPr="003D7710" w:rsidRDefault="003D7710" w:rsidP="003D7710">
      <w:pPr>
        <w:rPr>
          <w:rStyle w:val="SubtleReference"/>
          <w:smallCaps w:val="0"/>
          <w:sz w:val="22"/>
          <w:szCs w:val="22"/>
        </w:rPr>
      </w:pPr>
    </w:p>
    <w:p w14:paraId="744FD718" w14:textId="77777777" w:rsidR="003D7710" w:rsidRPr="003D7710" w:rsidRDefault="003D7710" w:rsidP="003D7710">
      <w:pPr>
        <w:pStyle w:val="HeadingNo1"/>
        <w:spacing w:line="276" w:lineRule="auto"/>
        <w:ind w:left="810" w:hanging="810"/>
        <w:rPr>
          <w:rFonts w:eastAsiaTheme="majorEastAsia" w:cs="Tahoma"/>
          <w:bCs w:val="0"/>
          <w:color w:val="00598E"/>
          <w:sz w:val="56"/>
          <w:szCs w:val="32"/>
          <w:u w:val="thick" w:color="009FE3" w:themeColor="accent6"/>
        </w:rPr>
      </w:pPr>
      <w:r w:rsidRPr="003D7710">
        <w:rPr>
          <w:rFonts w:eastAsiaTheme="majorEastAsia" w:cs="Tahoma"/>
          <w:bCs w:val="0"/>
          <w:color w:val="00598E"/>
          <w:sz w:val="56"/>
          <w:szCs w:val="32"/>
          <w:u w:val="thick" w:color="009FE3" w:themeColor="accent6"/>
        </w:rPr>
        <w:t>Foreground IPR</w:t>
      </w:r>
    </w:p>
    <w:p w14:paraId="78AB2E28" w14:textId="77777777" w:rsidR="003D7710" w:rsidRDefault="003D7710" w:rsidP="003D7710">
      <w:pPr>
        <w:rPr>
          <w:rFonts w:eastAsiaTheme="minorHAnsi"/>
          <w:i/>
          <w:sz w:val="22"/>
          <w:szCs w:val="22"/>
          <w:lang w:eastAsia="en-US"/>
        </w:rPr>
      </w:pPr>
    </w:p>
    <w:p w14:paraId="35FBA22A" w14:textId="77777777" w:rsidR="003D7710" w:rsidRPr="009715B0" w:rsidRDefault="003D7710" w:rsidP="003D7710">
      <w:pPr>
        <w:rPr>
          <w:rFonts w:eastAsiaTheme="minorHAnsi"/>
          <w:i/>
          <w:sz w:val="22"/>
          <w:szCs w:val="22"/>
          <w:lang w:eastAsia="en-US"/>
        </w:rPr>
      </w:pPr>
      <w:r w:rsidRPr="009715B0">
        <w:rPr>
          <w:rFonts w:eastAsiaTheme="minorHAnsi"/>
          <w:i/>
          <w:sz w:val="22"/>
          <w:szCs w:val="22"/>
          <w:lang w:eastAsia="en-US"/>
        </w:rPr>
        <w:t>A description of any foreground IPR that have been developed by the project and how this will be owned.</w:t>
      </w:r>
    </w:p>
    <w:p w14:paraId="47BAF7E1" w14:textId="200110B2" w:rsidR="00735EA0" w:rsidRPr="009715B0" w:rsidRDefault="009715B0" w:rsidP="00735EA0">
      <w:pPr>
        <w:pStyle w:val="HeadingNo1"/>
        <w:numPr>
          <w:ilvl w:val="0"/>
          <w:numId w:val="0"/>
        </w:numPr>
        <w:rPr>
          <w:b w:val="0"/>
          <w:color w:val="auto"/>
          <w:sz w:val="22"/>
          <w:szCs w:val="22"/>
          <w:u w:val="none"/>
        </w:rPr>
      </w:pPr>
      <w:r w:rsidRPr="009715B0">
        <w:rPr>
          <w:b w:val="0"/>
          <w:color w:val="auto"/>
          <w:sz w:val="22"/>
          <w:szCs w:val="22"/>
          <w:u w:val="none"/>
        </w:rPr>
        <w:t>To date</w:t>
      </w:r>
      <w:r>
        <w:rPr>
          <w:b w:val="0"/>
          <w:color w:val="auto"/>
          <w:sz w:val="22"/>
          <w:szCs w:val="22"/>
          <w:u w:val="none"/>
        </w:rPr>
        <w:t>,</w:t>
      </w:r>
      <w:r w:rsidRPr="009715B0">
        <w:rPr>
          <w:b w:val="0"/>
          <w:color w:val="auto"/>
          <w:sz w:val="22"/>
          <w:szCs w:val="22"/>
          <w:u w:val="none"/>
        </w:rPr>
        <w:t xml:space="preserve"> no foreground IPR</w:t>
      </w:r>
      <w:r>
        <w:rPr>
          <w:b w:val="0"/>
          <w:color w:val="auto"/>
          <w:sz w:val="22"/>
          <w:szCs w:val="22"/>
          <w:u w:val="none"/>
        </w:rPr>
        <w:t xml:space="preserve"> has been developed by the project.</w:t>
      </w:r>
    </w:p>
    <w:p w14:paraId="6AC44801" w14:textId="77777777" w:rsidR="00735EA0" w:rsidRPr="003D7710" w:rsidRDefault="00735EA0" w:rsidP="00735EA0">
      <w:pPr>
        <w:pStyle w:val="HeadingNo1"/>
        <w:numPr>
          <w:ilvl w:val="0"/>
          <w:numId w:val="0"/>
        </w:numPr>
        <w:rPr>
          <w:sz w:val="22"/>
          <w:szCs w:val="22"/>
        </w:rPr>
      </w:pPr>
    </w:p>
    <w:p w14:paraId="070B4355" w14:textId="77777777" w:rsidR="00735EA0" w:rsidRPr="003D7710" w:rsidRDefault="00735EA0" w:rsidP="00735EA0">
      <w:pPr>
        <w:pStyle w:val="HeadingNo1"/>
        <w:numPr>
          <w:ilvl w:val="0"/>
          <w:numId w:val="0"/>
        </w:numPr>
        <w:rPr>
          <w:sz w:val="22"/>
          <w:szCs w:val="22"/>
        </w:rPr>
      </w:pPr>
    </w:p>
    <w:bookmarkEnd w:id="0"/>
    <w:p w14:paraId="5C187205" w14:textId="07676420" w:rsidR="009629DA" w:rsidRPr="003D7710" w:rsidRDefault="009629DA" w:rsidP="001335A1">
      <w:pPr>
        <w:rPr>
          <w:sz w:val="22"/>
          <w:szCs w:val="22"/>
        </w:rPr>
      </w:pPr>
    </w:p>
    <w:sectPr w:rsidR="009629DA" w:rsidRPr="003D7710" w:rsidSect="005267E0">
      <w:headerReference w:type="even" r:id="rId12"/>
      <w:headerReference w:type="default" r:id="rId13"/>
      <w:footerReference w:type="even" r:id="rId14"/>
      <w:footerReference w:type="default" r:id="rId15"/>
      <w:footerReference w:type="first" r:id="rId16"/>
      <w:pgSz w:w="16840" w:h="23820"/>
      <w:pgMar w:top="1440" w:right="2880" w:bottom="1440" w:left="2880" w:header="720" w:footer="965"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7D4D1" w14:textId="77777777" w:rsidR="00C10AFB" w:rsidRDefault="00C10AFB" w:rsidP="00D64A31">
      <w:r>
        <w:separator/>
      </w:r>
    </w:p>
  </w:endnote>
  <w:endnote w:type="continuationSeparator" w:id="0">
    <w:p w14:paraId="7CA6E468" w14:textId="77777777" w:rsidR="00C10AFB" w:rsidRDefault="00C10AFB" w:rsidP="00D64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Omega-Regular">
    <w:altName w:val="Calibri"/>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03068" w14:textId="77777777" w:rsidR="00423FAB" w:rsidRDefault="00423FAB" w:rsidP="00524E52">
    <w:pPr>
      <w:pStyle w:val="Footer"/>
      <w:framePr w:wrap="none"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BFDCACA" w14:textId="77777777" w:rsidR="00423FAB" w:rsidRDefault="00423FAB" w:rsidP="00631A0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B861C" w14:textId="77777777" w:rsidR="00423FAB" w:rsidRPr="00631A09" w:rsidRDefault="00423FAB" w:rsidP="00524E52">
    <w:pPr>
      <w:pStyle w:val="Footer"/>
      <w:framePr w:wrap="none" w:vAnchor="text" w:hAnchor="margin" w:y="1"/>
      <w:rPr>
        <w:rStyle w:val="PageNumber"/>
        <w:color w:val="004F86" w:themeColor="accent1"/>
      </w:rPr>
    </w:pPr>
    <w:r w:rsidRPr="00631A09">
      <w:rPr>
        <w:rStyle w:val="PageNumber"/>
        <w:color w:val="004F86" w:themeColor="accent1"/>
      </w:rPr>
      <w:fldChar w:fldCharType="begin"/>
    </w:r>
    <w:r w:rsidRPr="00631A09">
      <w:rPr>
        <w:rStyle w:val="PageNumber"/>
        <w:color w:val="004F86" w:themeColor="accent1"/>
      </w:rPr>
      <w:instrText xml:space="preserve">PAGE  </w:instrText>
    </w:r>
    <w:r w:rsidRPr="00631A09">
      <w:rPr>
        <w:rStyle w:val="PageNumber"/>
        <w:color w:val="004F86" w:themeColor="accent1"/>
      </w:rPr>
      <w:fldChar w:fldCharType="separate"/>
    </w:r>
    <w:r w:rsidR="003D7710">
      <w:rPr>
        <w:rStyle w:val="PageNumber"/>
        <w:noProof/>
        <w:color w:val="004F86" w:themeColor="accent1"/>
      </w:rPr>
      <w:t>4</w:t>
    </w:r>
    <w:r w:rsidRPr="00631A09">
      <w:rPr>
        <w:rStyle w:val="PageNumber"/>
        <w:color w:val="004F86" w:themeColor="accent1"/>
      </w:rPr>
      <w:fldChar w:fldCharType="end"/>
    </w:r>
  </w:p>
  <w:p w14:paraId="2804B957" w14:textId="77777777" w:rsidR="00423FAB" w:rsidRPr="00631A09" w:rsidRDefault="00423FAB" w:rsidP="00631A09">
    <w:pPr>
      <w:pStyle w:val="Footer"/>
      <w:ind w:firstLine="360"/>
      <w:rPr>
        <w:color w:val="004F86" w:themeColor="accent1"/>
      </w:rPr>
    </w:pPr>
    <w:r w:rsidRPr="00631A09">
      <w:rPr>
        <w:noProof/>
        <w:color w:val="004F86" w:themeColor="accent1"/>
      </w:rPr>
      <w:drawing>
        <wp:anchor distT="0" distB="0" distL="114300" distR="114300" simplePos="0" relativeHeight="251658240" behindDoc="0" locked="0" layoutInCell="1" allowOverlap="1" wp14:anchorId="3A67CC15" wp14:editId="07D15CB7">
          <wp:simplePos x="0" y="0"/>
          <wp:positionH relativeFrom="column">
            <wp:posOffset>-1825625</wp:posOffset>
          </wp:positionH>
          <wp:positionV relativeFrom="paragraph">
            <wp:posOffset>-879475</wp:posOffset>
          </wp:positionV>
          <wp:extent cx="10732135" cy="685800"/>
          <wp:effectExtent l="0" t="0" r="12065" b="0"/>
          <wp:wrapTight wrapText="bothSides">
            <wp:wrapPolygon edited="0">
              <wp:start x="0" y="0"/>
              <wp:lineTo x="0" y="20800"/>
              <wp:lineTo x="21573" y="20800"/>
              <wp:lineTo x="21573" y="0"/>
              <wp:lineTo x="0" y="0"/>
            </wp:wrapPolygon>
          </wp:wrapTight>
          <wp:docPr id="31" name="Picture 31" descr="/Volumes/Seagate/_SERVER/STUDIO/Client/ENA/ENA_Innovation process WORD/Images/Footer_graph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lumes/Seagate/_SERVER/STUDIO/Client/ENA/ENA_Innovation process WORD/Images/Footer_graphi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32135"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1A09">
      <w:rPr>
        <w:color w:val="004F86" w:themeColor="accent1"/>
      </w:rPr>
      <w:t>Energy Networks Association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21737" w14:textId="77777777" w:rsidR="00423FAB" w:rsidRDefault="00423FAB" w:rsidP="00524E52">
    <w:pPr>
      <w:pStyle w:val="Footer"/>
      <w:framePr w:wrap="none"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3D7710">
      <w:rPr>
        <w:rStyle w:val="PageNumber"/>
        <w:noProof/>
      </w:rPr>
      <w:t>1</w:t>
    </w:r>
    <w:r>
      <w:rPr>
        <w:rStyle w:val="PageNumber"/>
      </w:rPr>
      <w:fldChar w:fldCharType="end"/>
    </w:r>
  </w:p>
  <w:p w14:paraId="266163D6" w14:textId="77777777" w:rsidR="00423FAB" w:rsidRDefault="00423FAB" w:rsidP="00631A0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33F14" w14:textId="77777777" w:rsidR="00C10AFB" w:rsidRDefault="00C10AFB" w:rsidP="00D64A31">
      <w:r>
        <w:separator/>
      </w:r>
    </w:p>
  </w:footnote>
  <w:footnote w:type="continuationSeparator" w:id="0">
    <w:p w14:paraId="18431608" w14:textId="77777777" w:rsidR="00C10AFB" w:rsidRDefault="00C10AFB" w:rsidP="00D64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6F8D" w14:textId="77777777" w:rsidR="00423FAB" w:rsidRDefault="00423FAB" w:rsidP="00524E52">
    <w:pPr>
      <w:pStyle w:val="Header"/>
      <w:framePr w:wrap="none"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3C305E66" w14:textId="77777777" w:rsidR="00423FAB" w:rsidRDefault="00423FAB" w:rsidP="00894961">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0BFC0" w14:textId="5CD916D1" w:rsidR="003D7710" w:rsidRPr="003D7710" w:rsidRDefault="00423FAB" w:rsidP="003D7710">
    <w:pPr>
      <w:pStyle w:val="Header"/>
      <w:pBdr>
        <w:bottom w:val="single" w:sz="18" w:space="7" w:color="A5A5A5" w:themeColor="accent3"/>
      </w:pBdr>
      <w:rPr>
        <w:color w:val="00598E"/>
      </w:rPr>
    </w:pPr>
    <w:r w:rsidRPr="00894961">
      <w:rPr>
        <w:b/>
        <w:color w:val="00598E"/>
      </w:rPr>
      <w:t>Energy Networks Innovation Process</w:t>
    </w:r>
    <w:r>
      <w:rPr>
        <w:b/>
        <w:color w:val="00598E"/>
      </w:rPr>
      <w:t xml:space="preserve"> </w:t>
    </w:r>
    <w:r w:rsidR="003D7710" w:rsidRPr="003D7710">
      <w:rPr>
        <w:color w:val="00598E"/>
      </w:rPr>
      <w:t>Annual Project Progress Report Document</w:t>
    </w:r>
  </w:p>
  <w:p w14:paraId="374CB379" w14:textId="63A0652A" w:rsidR="00423FAB" w:rsidRPr="00894961" w:rsidRDefault="00423FAB" w:rsidP="009A61EE">
    <w:pPr>
      <w:pStyle w:val="Header"/>
      <w:pBdr>
        <w:bottom w:val="single" w:sz="18" w:space="7" w:color="A5A5A5" w:themeColor="accent3"/>
      </w:pBdr>
      <w:rPr>
        <w:color w:val="00598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6.25pt;height:136.5pt" o:bullet="t">
        <v:imagedata r:id="rId1" o:title="Triangle3"/>
      </v:shape>
    </w:pict>
  </w:numPicBullet>
  <w:abstractNum w:abstractNumId="0" w15:restartNumberingAfterBreak="0">
    <w:nsid w:val="030919AD"/>
    <w:multiLevelType w:val="hybridMultilevel"/>
    <w:tmpl w:val="6BA27C52"/>
    <w:lvl w:ilvl="0" w:tplc="29D4F87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469E6"/>
    <w:multiLevelType w:val="hybridMultilevel"/>
    <w:tmpl w:val="5C9670D8"/>
    <w:lvl w:ilvl="0" w:tplc="FFFFFFFF">
      <w:start w:val="1"/>
      <w:numFmt w:val="bullet"/>
      <w:pStyle w:val="ExecBullet"/>
      <w:lvlText w:val=""/>
      <w:lvlJc w:val="left"/>
      <w:pPr>
        <w:ind w:left="1794" w:hanging="360"/>
      </w:pPr>
      <w:rPr>
        <w:rFonts w:ascii="Symbol" w:hAnsi="Symbol" w:hint="default"/>
        <w:color w:val="003366"/>
      </w:rPr>
    </w:lvl>
    <w:lvl w:ilvl="1" w:tplc="08090003">
      <w:start w:val="1"/>
      <w:numFmt w:val="bullet"/>
      <w:lvlText w:val="o"/>
      <w:lvlJc w:val="left"/>
      <w:pPr>
        <w:ind w:left="1437" w:hanging="360"/>
      </w:pPr>
      <w:rPr>
        <w:rFonts w:ascii="Courier New" w:hAnsi="Courier New" w:cs="Courier New" w:hint="default"/>
      </w:rPr>
    </w:lvl>
    <w:lvl w:ilvl="2" w:tplc="08090005">
      <w:start w:val="1"/>
      <w:numFmt w:val="bullet"/>
      <w:lvlText w:val=""/>
      <w:lvlJc w:val="left"/>
      <w:pPr>
        <w:ind w:left="2157" w:hanging="360"/>
      </w:pPr>
      <w:rPr>
        <w:rFonts w:ascii="Wingdings" w:hAnsi="Wingdings" w:hint="default"/>
      </w:rPr>
    </w:lvl>
    <w:lvl w:ilvl="3" w:tplc="0809000F">
      <w:start w:val="1"/>
      <w:numFmt w:val="decimal"/>
      <w:lvlText w:val="%4."/>
      <w:lvlJc w:val="left"/>
      <w:pPr>
        <w:ind w:left="360" w:hanging="360"/>
      </w:pPr>
      <w:rPr>
        <w:rFonts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 w15:restartNumberingAfterBreak="0">
    <w:nsid w:val="0E213D81"/>
    <w:multiLevelType w:val="hybridMultilevel"/>
    <w:tmpl w:val="AA727E4C"/>
    <w:styleLink w:val="BListStyle"/>
    <w:lvl w:ilvl="0" w:tplc="1DDE52B0">
      <w:start w:val="1"/>
      <w:numFmt w:val="bullet"/>
      <w:pStyle w:val="BBulletedList"/>
      <w:lvlText w:val=""/>
      <w:lvlPicBulletId w:val="0"/>
      <w:lvlJc w:val="left"/>
      <w:pPr>
        <w:ind w:left="992" w:hanging="425"/>
      </w:pPr>
      <w:rPr>
        <w:rFonts w:ascii="Symbol" w:hAnsi="Symbol" w:hint="default"/>
        <w:color w:val="auto"/>
      </w:rPr>
    </w:lvl>
    <w:lvl w:ilvl="1" w:tplc="7910F7F4">
      <w:start w:val="1"/>
      <w:numFmt w:val="bullet"/>
      <w:pStyle w:val="BSub-bulletList1"/>
      <w:lvlText w:val="­"/>
      <w:lvlJc w:val="left"/>
      <w:pPr>
        <w:ind w:left="1418" w:hanging="426"/>
      </w:pPr>
      <w:rPr>
        <w:rFonts w:ascii="Courier New" w:hAnsi="Courier New" w:hint="default"/>
      </w:rPr>
    </w:lvl>
    <w:lvl w:ilvl="2" w:tplc="E5FEFA32">
      <w:start w:val="1"/>
      <w:numFmt w:val="bullet"/>
      <w:pStyle w:val="BSub-bulletList2"/>
      <w:lvlText w:val="­"/>
      <w:lvlJc w:val="left"/>
      <w:pPr>
        <w:ind w:left="1701" w:hanging="283"/>
      </w:pPr>
      <w:rPr>
        <w:rFonts w:ascii="Courier New" w:hAnsi="Courier New" w:hint="default"/>
      </w:rPr>
    </w:lvl>
    <w:lvl w:ilvl="3" w:tplc="122A3F1A">
      <w:start w:val="1"/>
      <w:numFmt w:val="bullet"/>
      <w:pStyle w:val="BSub-bulletList3"/>
      <w:lvlText w:val="‐"/>
      <w:lvlJc w:val="left"/>
      <w:pPr>
        <w:ind w:left="1985" w:hanging="284"/>
      </w:pPr>
      <w:rPr>
        <w:rFonts w:ascii="Calibri" w:hAnsi="Calibri" w:hint="default"/>
      </w:rPr>
    </w:lvl>
    <w:lvl w:ilvl="4" w:tplc="28D254AE">
      <w:start w:val="1"/>
      <w:numFmt w:val="bullet"/>
      <w:pStyle w:val="BSub-bulletList4"/>
      <w:lvlText w:val="‐"/>
      <w:lvlJc w:val="left"/>
      <w:pPr>
        <w:ind w:left="2268" w:hanging="283"/>
      </w:pPr>
      <w:rPr>
        <w:rFonts w:ascii="Calibri" w:hAnsi="Calibri" w:hint="default"/>
      </w:rPr>
    </w:lvl>
    <w:lvl w:ilvl="5" w:tplc="290C16AC">
      <w:start w:val="1"/>
      <w:numFmt w:val="bullet"/>
      <w:lvlText w:val=""/>
      <w:lvlJc w:val="left"/>
      <w:pPr>
        <w:ind w:left="5171" w:hanging="360"/>
      </w:pPr>
      <w:rPr>
        <w:rFonts w:ascii="Wingdings" w:hAnsi="Wingdings" w:hint="default"/>
      </w:rPr>
    </w:lvl>
    <w:lvl w:ilvl="6" w:tplc="10BE9FB4">
      <w:start w:val="1"/>
      <w:numFmt w:val="bullet"/>
      <w:lvlText w:val=""/>
      <w:lvlJc w:val="left"/>
      <w:pPr>
        <w:ind w:left="5891" w:hanging="360"/>
      </w:pPr>
      <w:rPr>
        <w:rFonts w:ascii="Symbol" w:hAnsi="Symbol" w:hint="default"/>
      </w:rPr>
    </w:lvl>
    <w:lvl w:ilvl="7" w:tplc="45843CAE">
      <w:start w:val="1"/>
      <w:numFmt w:val="bullet"/>
      <w:lvlText w:val="o"/>
      <w:lvlJc w:val="left"/>
      <w:pPr>
        <w:ind w:left="6611" w:hanging="360"/>
      </w:pPr>
      <w:rPr>
        <w:rFonts w:ascii="Courier New" w:hAnsi="Courier New" w:cs="Courier New" w:hint="default"/>
      </w:rPr>
    </w:lvl>
    <w:lvl w:ilvl="8" w:tplc="2D0A232C">
      <w:start w:val="1"/>
      <w:numFmt w:val="bullet"/>
      <w:lvlText w:val=""/>
      <w:lvlJc w:val="left"/>
      <w:pPr>
        <w:ind w:left="7331" w:hanging="360"/>
      </w:pPr>
      <w:rPr>
        <w:rFonts w:ascii="Wingdings" w:hAnsi="Wingdings" w:hint="default"/>
      </w:rPr>
    </w:lvl>
  </w:abstractNum>
  <w:abstractNum w:abstractNumId="3" w15:restartNumberingAfterBreak="0">
    <w:nsid w:val="13D9258E"/>
    <w:multiLevelType w:val="hybridMultilevel"/>
    <w:tmpl w:val="E6D03FB2"/>
    <w:lvl w:ilvl="0" w:tplc="E5E62CA6">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FC0186"/>
    <w:multiLevelType w:val="hybridMultilevel"/>
    <w:tmpl w:val="6FF8D9EC"/>
    <w:lvl w:ilvl="0" w:tplc="08090011">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8253F5F"/>
    <w:multiLevelType w:val="hybridMultilevel"/>
    <w:tmpl w:val="0D62DEAE"/>
    <w:lvl w:ilvl="0" w:tplc="015EA9C0">
      <w:start w:val="1"/>
      <w:numFmt w:val="bullet"/>
      <w:pStyle w:val="BodyBullets2"/>
      <w:lvlText w:val=""/>
      <w:lvlJc w:val="left"/>
      <w:pPr>
        <w:tabs>
          <w:tab w:val="num" w:pos="1134"/>
        </w:tabs>
        <w:ind w:left="2098" w:hanging="794"/>
      </w:pPr>
      <w:rPr>
        <w:rFonts w:ascii="Symbol" w:hAnsi="Symbol" w:hint="default"/>
        <w:color w:val="003366"/>
      </w:rPr>
    </w:lvl>
    <w:lvl w:ilvl="1" w:tplc="08090019" w:tentative="1">
      <w:start w:val="1"/>
      <w:numFmt w:val="bullet"/>
      <w:lvlText w:val="o"/>
      <w:lvlJc w:val="left"/>
      <w:pPr>
        <w:tabs>
          <w:tab w:val="num" w:pos="1080"/>
        </w:tabs>
        <w:ind w:left="1080" w:hanging="360"/>
      </w:pPr>
      <w:rPr>
        <w:rFonts w:ascii="Courier New" w:hAnsi="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C3A6B62"/>
    <w:multiLevelType w:val="multilevel"/>
    <w:tmpl w:val="27F08CCC"/>
    <w:lvl w:ilvl="0">
      <w:start w:val="1"/>
      <w:numFmt w:val="decimal"/>
      <w:suff w:val="space"/>
      <w:lvlText w:val="%1."/>
      <w:lvlJc w:val="left"/>
      <w:pPr>
        <w:ind w:left="360" w:hanging="360"/>
      </w:pPr>
      <w:rPr>
        <w:rFonts w:hint="default"/>
      </w:rPr>
    </w:lvl>
    <w:lvl w:ilvl="1">
      <w:start w:val="1"/>
      <w:numFmt w:val="decimal"/>
      <w:pStyle w:val="Paragraph"/>
      <w:lvlText w:val="%1.%2."/>
      <w:lvlJc w:val="left"/>
      <w:pPr>
        <w:tabs>
          <w:tab w:val="num" w:pos="680"/>
        </w:tabs>
        <w:ind w:left="0" w:firstLine="0"/>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36CE29BE"/>
    <w:multiLevelType w:val="hybridMultilevel"/>
    <w:tmpl w:val="5DB08878"/>
    <w:lvl w:ilvl="0" w:tplc="D8001032">
      <w:start w:val="1"/>
      <w:numFmt w:val="bullet"/>
      <w:pStyle w:val="BodyBullets"/>
      <w:lvlText w:val=""/>
      <w:lvlJc w:val="left"/>
      <w:pPr>
        <w:tabs>
          <w:tab w:val="num" w:pos="1607"/>
        </w:tabs>
        <w:ind w:left="1607" w:hanging="360"/>
      </w:pPr>
      <w:rPr>
        <w:rFonts w:ascii="Symbol" w:hAnsi="Symbol" w:hint="default"/>
        <w:color w:val="003366"/>
      </w:rPr>
    </w:lvl>
    <w:lvl w:ilvl="1" w:tplc="A8401EBA">
      <w:numFmt w:val="decimal"/>
      <w:lvlText w:val=""/>
      <w:lvlJc w:val="left"/>
    </w:lvl>
    <w:lvl w:ilvl="2" w:tplc="10FCECF6">
      <w:numFmt w:val="decimal"/>
      <w:lvlText w:val=""/>
      <w:lvlJc w:val="left"/>
    </w:lvl>
    <w:lvl w:ilvl="3" w:tplc="3372F818">
      <w:numFmt w:val="decimal"/>
      <w:lvlText w:val=""/>
      <w:lvlJc w:val="left"/>
    </w:lvl>
    <w:lvl w:ilvl="4" w:tplc="7CD80FD8">
      <w:numFmt w:val="decimal"/>
      <w:lvlText w:val=""/>
      <w:lvlJc w:val="left"/>
    </w:lvl>
    <w:lvl w:ilvl="5" w:tplc="3D02FD18">
      <w:numFmt w:val="decimal"/>
      <w:lvlText w:val=""/>
      <w:lvlJc w:val="left"/>
    </w:lvl>
    <w:lvl w:ilvl="6" w:tplc="32B249C8">
      <w:numFmt w:val="decimal"/>
      <w:lvlText w:val=""/>
      <w:lvlJc w:val="left"/>
    </w:lvl>
    <w:lvl w:ilvl="7" w:tplc="0CD210FC">
      <w:numFmt w:val="decimal"/>
      <w:lvlText w:val=""/>
      <w:lvlJc w:val="left"/>
    </w:lvl>
    <w:lvl w:ilvl="8" w:tplc="DC46223C">
      <w:numFmt w:val="decimal"/>
      <w:lvlText w:val=""/>
      <w:lvlJc w:val="left"/>
    </w:lvl>
  </w:abstractNum>
  <w:abstractNum w:abstractNumId="8" w15:restartNumberingAfterBreak="0">
    <w:nsid w:val="48192685"/>
    <w:multiLevelType w:val="multilevel"/>
    <w:tmpl w:val="500C5284"/>
    <w:lvl w:ilvl="0">
      <w:start w:val="1"/>
      <w:numFmt w:val="upperLetter"/>
      <w:pStyle w:val="BAppendixHeading1"/>
      <w:lvlText w:val="%1:"/>
      <w:lvlJc w:val="left"/>
      <w:pPr>
        <w:ind w:left="4050" w:hanging="360"/>
      </w:pPr>
      <w:rPr>
        <w:rFonts w:hint="default"/>
      </w:rPr>
    </w:lvl>
    <w:lvl w:ilvl="1">
      <w:start w:val="1"/>
      <w:numFmt w:val="decimal"/>
      <w:pStyle w:val="BAppendixHeading2"/>
      <w:lvlText w:val="%1.%2"/>
      <w:lvlJc w:val="left"/>
      <w:pPr>
        <w:ind w:left="4410" w:hanging="360"/>
      </w:pPr>
      <w:rPr>
        <w:rFonts w:hint="default"/>
      </w:rPr>
    </w:lvl>
    <w:lvl w:ilvl="2">
      <w:start w:val="1"/>
      <w:numFmt w:val="decimal"/>
      <w:pStyle w:val="BAppendixHeading3"/>
      <w:lvlText w:val="%1.%2.%3"/>
      <w:lvlJc w:val="left"/>
      <w:pPr>
        <w:ind w:left="4770" w:hanging="360"/>
      </w:pPr>
      <w:rPr>
        <w:rFonts w:hint="default"/>
      </w:rPr>
    </w:lvl>
    <w:lvl w:ilvl="3">
      <w:start w:val="1"/>
      <w:numFmt w:val="decimal"/>
      <w:lvlText w:val="(%4)"/>
      <w:lvlJc w:val="left"/>
      <w:pPr>
        <w:ind w:left="5130" w:hanging="360"/>
      </w:pPr>
      <w:rPr>
        <w:rFonts w:hint="default"/>
      </w:rPr>
    </w:lvl>
    <w:lvl w:ilvl="4">
      <w:start w:val="1"/>
      <w:numFmt w:val="lowerLetter"/>
      <w:lvlText w:val="(%5)"/>
      <w:lvlJc w:val="left"/>
      <w:pPr>
        <w:ind w:left="5490" w:hanging="360"/>
      </w:pPr>
      <w:rPr>
        <w:rFonts w:hint="default"/>
      </w:rPr>
    </w:lvl>
    <w:lvl w:ilvl="5">
      <w:start w:val="1"/>
      <w:numFmt w:val="lowerRoman"/>
      <w:lvlText w:val="(%6)"/>
      <w:lvlJc w:val="left"/>
      <w:pPr>
        <w:ind w:left="5850" w:hanging="360"/>
      </w:pPr>
      <w:rPr>
        <w:rFonts w:hint="default"/>
      </w:rPr>
    </w:lvl>
    <w:lvl w:ilvl="6">
      <w:start w:val="1"/>
      <w:numFmt w:val="decimal"/>
      <w:lvlText w:val="%7."/>
      <w:lvlJc w:val="left"/>
      <w:pPr>
        <w:ind w:left="6210" w:hanging="360"/>
      </w:pPr>
      <w:rPr>
        <w:rFonts w:hint="default"/>
      </w:rPr>
    </w:lvl>
    <w:lvl w:ilvl="7">
      <w:start w:val="1"/>
      <w:numFmt w:val="lowerLetter"/>
      <w:lvlText w:val="%8."/>
      <w:lvlJc w:val="left"/>
      <w:pPr>
        <w:ind w:left="6570" w:hanging="360"/>
      </w:pPr>
      <w:rPr>
        <w:rFonts w:hint="default"/>
      </w:rPr>
    </w:lvl>
    <w:lvl w:ilvl="8">
      <w:start w:val="1"/>
      <w:numFmt w:val="lowerRoman"/>
      <w:lvlText w:val="%9."/>
      <w:lvlJc w:val="left"/>
      <w:pPr>
        <w:ind w:left="6930" w:hanging="360"/>
      </w:pPr>
      <w:rPr>
        <w:rFonts w:hint="default"/>
      </w:rPr>
    </w:lvl>
  </w:abstractNum>
  <w:abstractNum w:abstractNumId="9" w15:restartNumberingAfterBreak="0">
    <w:nsid w:val="4E8A5236"/>
    <w:multiLevelType w:val="hybridMultilevel"/>
    <w:tmpl w:val="439897F0"/>
    <w:lvl w:ilvl="0" w:tplc="9D08A442">
      <w:start w:val="1"/>
      <w:numFmt w:val="upperLetter"/>
      <w:pStyle w:val="Appendix"/>
      <w:lvlText w:val="Appendix %1"/>
      <w:lvlJc w:val="left"/>
      <w:pPr>
        <w:tabs>
          <w:tab w:val="num" w:pos="0"/>
        </w:tabs>
        <w:ind w:left="262" w:hanging="360"/>
      </w:pPr>
      <w:rPr>
        <w:rFonts w:hint="default"/>
      </w:rPr>
    </w:lvl>
    <w:lvl w:ilvl="1" w:tplc="19CE4708" w:tentative="1">
      <w:start w:val="1"/>
      <w:numFmt w:val="lowerLetter"/>
      <w:lvlText w:val="%2."/>
      <w:lvlJc w:val="left"/>
      <w:pPr>
        <w:tabs>
          <w:tab w:val="num" w:pos="1440"/>
        </w:tabs>
        <w:ind w:left="1440" w:hanging="360"/>
      </w:pPr>
    </w:lvl>
    <w:lvl w:ilvl="2" w:tplc="68644D1E" w:tentative="1">
      <w:start w:val="1"/>
      <w:numFmt w:val="lowerRoman"/>
      <w:lvlText w:val="%3."/>
      <w:lvlJc w:val="right"/>
      <w:pPr>
        <w:tabs>
          <w:tab w:val="num" w:pos="2160"/>
        </w:tabs>
        <w:ind w:left="2160" w:hanging="180"/>
      </w:pPr>
    </w:lvl>
    <w:lvl w:ilvl="3" w:tplc="ED9AC2C0" w:tentative="1">
      <w:start w:val="1"/>
      <w:numFmt w:val="decimal"/>
      <w:lvlText w:val="%4."/>
      <w:lvlJc w:val="left"/>
      <w:pPr>
        <w:tabs>
          <w:tab w:val="num" w:pos="2880"/>
        </w:tabs>
        <w:ind w:left="2880" w:hanging="360"/>
      </w:pPr>
    </w:lvl>
    <w:lvl w:ilvl="4" w:tplc="FCA299D4" w:tentative="1">
      <w:start w:val="1"/>
      <w:numFmt w:val="lowerLetter"/>
      <w:lvlText w:val="%5."/>
      <w:lvlJc w:val="left"/>
      <w:pPr>
        <w:tabs>
          <w:tab w:val="num" w:pos="3600"/>
        </w:tabs>
        <w:ind w:left="3600" w:hanging="360"/>
      </w:pPr>
    </w:lvl>
    <w:lvl w:ilvl="5" w:tplc="C85043FE" w:tentative="1">
      <w:start w:val="1"/>
      <w:numFmt w:val="lowerRoman"/>
      <w:lvlText w:val="%6."/>
      <w:lvlJc w:val="right"/>
      <w:pPr>
        <w:tabs>
          <w:tab w:val="num" w:pos="4320"/>
        </w:tabs>
        <w:ind w:left="4320" w:hanging="180"/>
      </w:pPr>
    </w:lvl>
    <w:lvl w:ilvl="6" w:tplc="F7262E00" w:tentative="1">
      <w:start w:val="1"/>
      <w:numFmt w:val="decimal"/>
      <w:lvlText w:val="%7."/>
      <w:lvlJc w:val="left"/>
      <w:pPr>
        <w:tabs>
          <w:tab w:val="num" w:pos="5040"/>
        </w:tabs>
        <w:ind w:left="5040" w:hanging="360"/>
      </w:pPr>
    </w:lvl>
    <w:lvl w:ilvl="7" w:tplc="2B223646" w:tentative="1">
      <w:start w:val="1"/>
      <w:numFmt w:val="lowerLetter"/>
      <w:lvlText w:val="%8."/>
      <w:lvlJc w:val="left"/>
      <w:pPr>
        <w:tabs>
          <w:tab w:val="num" w:pos="5760"/>
        </w:tabs>
        <w:ind w:left="5760" w:hanging="360"/>
      </w:pPr>
    </w:lvl>
    <w:lvl w:ilvl="8" w:tplc="A9546BF4" w:tentative="1">
      <w:start w:val="1"/>
      <w:numFmt w:val="lowerRoman"/>
      <w:lvlText w:val="%9."/>
      <w:lvlJc w:val="right"/>
      <w:pPr>
        <w:tabs>
          <w:tab w:val="num" w:pos="6480"/>
        </w:tabs>
        <w:ind w:left="6480" w:hanging="180"/>
      </w:pPr>
    </w:lvl>
  </w:abstractNum>
  <w:abstractNum w:abstractNumId="10" w15:restartNumberingAfterBreak="0">
    <w:nsid w:val="57E064EE"/>
    <w:multiLevelType w:val="multilevel"/>
    <w:tmpl w:val="87F09BB4"/>
    <w:lvl w:ilvl="0">
      <w:start w:val="1"/>
      <w:numFmt w:val="decimal"/>
      <w:pStyle w:val="HeadingNo1"/>
      <w:lvlText w:val="%1."/>
      <w:lvlJc w:val="left"/>
      <w:pPr>
        <w:ind w:left="360" w:hanging="360"/>
      </w:pPr>
    </w:lvl>
    <w:lvl w:ilvl="1">
      <w:start w:val="1"/>
      <w:numFmt w:val="decimal"/>
      <w:pStyle w:val="HeadingNo2"/>
      <w:lvlText w:val="%1.%2."/>
      <w:lvlJc w:val="left"/>
      <w:pPr>
        <w:ind w:left="792" w:hanging="432"/>
      </w:pPr>
    </w:lvl>
    <w:lvl w:ilvl="2">
      <w:start w:val="1"/>
      <w:numFmt w:val="decimal"/>
      <w:pStyle w:val="HeadingNo3"/>
      <w:lvlText w:val="%1.%2.%3."/>
      <w:lvlJc w:val="left"/>
      <w:pPr>
        <w:ind w:left="1224" w:hanging="504"/>
      </w:pPr>
    </w:lvl>
    <w:lvl w:ilvl="3">
      <w:start w:val="1"/>
      <w:numFmt w:val="decimal"/>
      <w:pStyle w:val="HeadingNo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82975C6"/>
    <w:multiLevelType w:val="hybridMultilevel"/>
    <w:tmpl w:val="6D1ADFEA"/>
    <w:lvl w:ilvl="0" w:tplc="84763D04">
      <w:start w:val="1"/>
      <w:numFmt w:val="bullet"/>
      <w:pStyle w:val="Text-bulleted"/>
      <w:lvlText w:val=""/>
      <w:lvlJc w:val="left"/>
      <w:pPr>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A4C5BA3"/>
    <w:multiLevelType w:val="multilevel"/>
    <w:tmpl w:val="A8B0FCA8"/>
    <w:lvl w:ilvl="0">
      <w:start w:val="1"/>
      <w:numFmt w:val="decimal"/>
      <w:lvlText w:val="%1"/>
      <w:lvlJc w:val="left"/>
      <w:pPr>
        <w:tabs>
          <w:tab w:val="num" w:pos="1167"/>
        </w:tabs>
        <w:ind w:left="1167" w:hanging="1077"/>
      </w:pPr>
      <w:rPr>
        <w:sz w:val="56"/>
        <w:szCs w:val="56"/>
        <w:u w:val="none"/>
      </w:rPr>
    </w:lvl>
    <w:lvl w:ilvl="1">
      <w:start w:val="1"/>
      <w:numFmt w:val="decimal"/>
      <w:pStyle w:val="Sectiontitle"/>
      <w:lvlText w:val="%1.%2"/>
      <w:lvlJc w:val="left"/>
      <w:pPr>
        <w:tabs>
          <w:tab w:val="num" w:pos="2779"/>
        </w:tabs>
        <w:ind w:left="2779" w:hanging="1077"/>
      </w:pPr>
    </w:lvl>
    <w:lvl w:ilvl="2">
      <w:start w:val="1"/>
      <w:numFmt w:val="decimal"/>
      <w:pStyle w:val="Subheading"/>
      <w:lvlText w:val="%1.%2.%3"/>
      <w:lvlJc w:val="left"/>
      <w:pPr>
        <w:tabs>
          <w:tab w:val="num" w:pos="1707"/>
        </w:tabs>
        <w:ind w:left="1707" w:hanging="1077"/>
      </w:pPr>
    </w:lvl>
    <w:lvl w:ilvl="3">
      <w:start w:val="1"/>
      <w:numFmt w:val="decimal"/>
      <w:pStyle w:val="subsubheading"/>
      <w:lvlText w:val="%1.%2.%3.%4"/>
      <w:lvlJc w:val="left"/>
      <w:pPr>
        <w:tabs>
          <w:tab w:val="num" w:pos="-57"/>
        </w:tabs>
        <w:ind w:left="-57" w:hanging="1077"/>
      </w:pPr>
    </w:lvl>
    <w:lvl w:ilvl="4">
      <w:start w:val="1"/>
      <w:numFmt w:val="decimal"/>
      <w:lvlText w:val="%1.%2.%3.%4.%5"/>
      <w:lvlJc w:val="left"/>
      <w:pPr>
        <w:tabs>
          <w:tab w:val="num" w:pos="-57"/>
        </w:tabs>
        <w:ind w:left="-57" w:hanging="1077"/>
      </w:pPr>
    </w:lvl>
    <w:lvl w:ilvl="5">
      <w:start w:val="1"/>
      <w:numFmt w:val="decimal"/>
      <w:lvlText w:val="%1.%2.%3.%4.%5.%6"/>
      <w:lvlJc w:val="left"/>
      <w:pPr>
        <w:tabs>
          <w:tab w:val="num" w:pos="-57"/>
        </w:tabs>
        <w:ind w:left="-57" w:hanging="1077"/>
      </w:pPr>
    </w:lvl>
    <w:lvl w:ilvl="6">
      <w:start w:val="1"/>
      <w:numFmt w:val="decimal"/>
      <w:lvlText w:val="%1.%2.%3.%4.%5.%6.%7"/>
      <w:lvlJc w:val="left"/>
      <w:pPr>
        <w:tabs>
          <w:tab w:val="num" w:pos="666"/>
        </w:tabs>
        <w:ind w:left="162" w:hanging="1296"/>
      </w:pPr>
    </w:lvl>
    <w:lvl w:ilvl="7">
      <w:start w:val="1"/>
      <w:numFmt w:val="decimal"/>
      <w:lvlText w:val="%1.%2.%3.%4.%5.%6.%7.%8"/>
      <w:lvlJc w:val="left"/>
      <w:pPr>
        <w:tabs>
          <w:tab w:val="num" w:pos="306"/>
        </w:tabs>
        <w:ind w:left="306" w:hanging="1440"/>
      </w:pPr>
    </w:lvl>
    <w:lvl w:ilvl="8">
      <w:start w:val="1"/>
      <w:numFmt w:val="decimal"/>
      <w:lvlText w:val="%1.%2.%3.%4.%5.%6.%7.%8.%9"/>
      <w:lvlJc w:val="left"/>
      <w:pPr>
        <w:tabs>
          <w:tab w:val="num" w:pos="450"/>
        </w:tabs>
        <w:ind w:left="450" w:hanging="1584"/>
      </w:pPr>
    </w:lvl>
  </w:abstractNum>
  <w:abstractNum w:abstractNumId="13" w15:restartNumberingAfterBreak="0">
    <w:nsid w:val="5F575248"/>
    <w:multiLevelType w:val="hybridMultilevel"/>
    <w:tmpl w:val="63CA96DC"/>
    <w:lvl w:ilvl="0" w:tplc="6174392E">
      <w:start w:val="1"/>
      <w:numFmt w:val="bullet"/>
      <w:pStyle w:val="ExecBullet2"/>
      <w:lvlText w:val=""/>
      <w:lvlJc w:val="left"/>
      <w:pPr>
        <w:tabs>
          <w:tab w:val="num" w:pos="499"/>
        </w:tabs>
        <w:ind w:left="499" w:hanging="360"/>
      </w:pPr>
      <w:rPr>
        <w:rFonts w:ascii="Symbol" w:hAnsi="Symbol" w:hint="default"/>
        <w:color w:val="333399"/>
      </w:rPr>
    </w:lvl>
    <w:lvl w:ilvl="1" w:tplc="2536F8FE" w:tentative="1">
      <w:start w:val="1"/>
      <w:numFmt w:val="bullet"/>
      <w:lvlText w:val="o"/>
      <w:lvlJc w:val="left"/>
      <w:pPr>
        <w:tabs>
          <w:tab w:val="num" w:pos="1809"/>
        </w:tabs>
        <w:ind w:left="1809" w:hanging="360"/>
      </w:pPr>
      <w:rPr>
        <w:rFonts w:ascii="Courier New" w:hAnsi="Courier New" w:hint="default"/>
      </w:rPr>
    </w:lvl>
    <w:lvl w:ilvl="2" w:tplc="B09E3846" w:tentative="1">
      <w:start w:val="1"/>
      <w:numFmt w:val="bullet"/>
      <w:lvlText w:val=""/>
      <w:lvlJc w:val="left"/>
      <w:pPr>
        <w:tabs>
          <w:tab w:val="num" w:pos="2529"/>
        </w:tabs>
        <w:ind w:left="2529" w:hanging="360"/>
      </w:pPr>
      <w:rPr>
        <w:rFonts w:ascii="Wingdings" w:hAnsi="Wingdings" w:hint="default"/>
      </w:rPr>
    </w:lvl>
    <w:lvl w:ilvl="3" w:tplc="6526BDFA">
      <w:start w:val="1"/>
      <w:numFmt w:val="bullet"/>
      <w:lvlText w:val=""/>
      <w:lvlJc w:val="left"/>
      <w:pPr>
        <w:tabs>
          <w:tab w:val="num" w:pos="3249"/>
        </w:tabs>
        <w:ind w:left="3249" w:hanging="360"/>
      </w:pPr>
      <w:rPr>
        <w:rFonts w:ascii="Symbol" w:hAnsi="Symbol" w:hint="default"/>
      </w:rPr>
    </w:lvl>
    <w:lvl w:ilvl="4" w:tplc="A386E328" w:tentative="1">
      <w:start w:val="1"/>
      <w:numFmt w:val="bullet"/>
      <w:lvlText w:val="o"/>
      <w:lvlJc w:val="left"/>
      <w:pPr>
        <w:tabs>
          <w:tab w:val="num" w:pos="3969"/>
        </w:tabs>
        <w:ind w:left="3969" w:hanging="360"/>
      </w:pPr>
      <w:rPr>
        <w:rFonts w:ascii="Courier New" w:hAnsi="Courier New" w:hint="default"/>
      </w:rPr>
    </w:lvl>
    <w:lvl w:ilvl="5" w:tplc="F74229EC" w:tentative="1">
      <w:start w:val="1"/>
      <w:numFmt w:val="bullet"/>
      <w:lvlText w:val=""/>
      <w:lvlJc w:val="left"/>
      <w:pPr>
        <w:tabs>
          <w:tab w:val="num" w:pos="4689"/>
        </w:tabs>
        <w:ind w:left="4689" w:hanging="360"/>
      </w:pPr>
      <w:rPr>
        <w:rFonts w:ascii="Wingdings" w:hAnsi="Wingdings" w:hint="default"/>
      </w:rPr>
    </w:lvl>
    <w:lvl w:ilvl="6" w:tplc="AE28E5B8" w:tentative="1">
      <w:start w:val="1"/>
      <w:numFmt w:val="bullet"/>
      <w:lvlText w:val=""/>
      <w:lvlJc w:val="left"/>
      <w:pPr>
        <w:tabs>
          <w:tab w:val="num" w:pos="5409"/>
        </w:tabs>
        <w:ind w:left="5409" w:hanging="360"/>
      </w:pPr>
      <w:rPr>
        <w:rFonts w:ascii="Symbol" w:hAnsi="Symbol" w:hint="default"/>
      </w:rPr>
    </w:lvl>
    <w:lvl w:ilvl="7" w:tplc="40FA19B4" w:tentative="1">
      <w:start w:val="1"/>
      <w:numFmt w:val="bullet"/>
      <w:lvlText w:val="o"/>
      <w:lvlJc w:val="left"/>
      <w:pPr>
        <w:tabs>
          <w:tab w:val="num" w:pos="6129"/>
        </w:tabs>
        <w:ind w:left="6129" w:hanging="360"/>
      </w:pPr>
      <w:rPr>
        <w:rFonts w:ascii="Courier New" w:hAnsi="Courier New" w:hint="default"/>
      </w:rPr>
    </w:lvl>
    <w:lvl w:ilvl="8" w:tplc="73006960">
      <w:start w:val="1"/>
      <w:numFmt w:val="bullet"/>
      <w:lvlText w:val=""/>
      <w:lvlJc w:val="left"/>
      <w:pPr>
        <w:tabs>
          <w:tab w:val="num" w:pos="6849"/>
        </w:tabs>
        <w:ind w:left="6849" w:hanging="360"/>
      </w:pPr>
      <w:rPr>
        <w:rFonts w:ascii="Wingdings" w:hAnsi="Wingdings" w:hint="default"/>
      </w:rPr>
    </w:lvl>
  </w:abstractNum>
  <w:abstractNum w:abstractNumId="14" w15:restartNumberingAfterBreak="0">
    <w:nsid w:val="6B683A63"/>
    <w:multiLevelType w:val="hybridMultilevel"/>
    <w:tmpl w:val="6FF8D9EC"/>
    <w:lvl w:ilvl="0" w:tplc="08090011">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852B50"/>
    <w:multiLevelType w:val="hybridMultilevel"/>
    <w:tmpl w:val="C4685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7"/>
  </w:num>
  <w:num w:numId="4">
    <w:abstractNumId w:val="5"/>
  </w:num>
  <w:num w:numId="5">
    <w:abstractNumId w:val="13"/>
  </w:num>
  <w:num w:numId="6">
    <w:abstractNumId w:val="9"/>
  </w:num>
  <w:num w:numId="7">
    <w:abstractNumId w:val="1"/>
  </w:num>
  <w:num w:numId="8">
    <w:abstractNumId w:val="8"/>
  </w:num>
  <w:num w:numId="9">
    <w:abstractNumId w:val="11"/>
  </w:num>
  <w:num w:numId="10">
    <w:abstractNumId w:val="6"/>
    <w:lvlOverride w:ilvl="0">
      <w:startOverride w:val="1"/>
    </w:lvlOverride>
  </w:num>
  <w:num w:numId="11">
    <w:abstractNumId w:val="10"/>
  </w:num>
  <w:num w:numId="12">
    <w:abstractNumId w:val="4"/>
  </w:num>
  <w:num w:numId="13">
    <w:abstractNumId w:val="0"/>
  </w:num>
  <w:num w:numId="14">
    <w:abstractNumId w:val="3"/>
  </w:num>
  <w:num w:numId="15">
    <w:abstractNumId w:val="15"/>
  </w:num>
  <w:num w:numId="16">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2B4"/>
    <w:rsid w:val="00012AF9"/>
    <w:rsid w:val="00043D81"/>
    <w:rsid w:val="00087827"/>
    <w:rsid w:val="000939B3"/>
    <w:rsid w:val="00097826"/>
    <w:rsid w:val="000B4845"/>
    <w:rsid w:val="000C5A3F"/>
    <w:rsid w:val="000D78E3"/>
    <w:rsid w:val="001155E9"/>
    <w:rsid w:val="00116E79"/>
    <w:rsid w:val="0013232A"/>
    <w:rsid w:val="001335A1"/>
    <w:rsid w:val="001922E5"/>
    <w:rsid w:val="001D2EBB"/>
    <w:rsid w:val="001E48CE"/>
    <w:rsid w:val="00200202"/>
    <w:rsid w:val="00210DDF"/>
    <w:rsid w:val="002412D8"/>
    <w:rsid w:val="00265DFC"/>
    <w:rsid w:val="00270F11"/>
    <w:rsid w:val="0027117C"/>
    <w:rsid w:val="002B02B7"/>
    <w:rsid w:val="002C6B78"/>
    <w:rsid w:val="00306EE6"/>
    <w:rsid w:val="00332D79"/>
    <w:rsid w:val="0035194B"/>
    <w:rsid w:val="00376F4A"/>
    <w:rsid w:val="00382671"/>
    <w:rsid w:val="003D7710"/>
    <w:rsid w:val="0040572C"/>
    <w:rsid w:val="00413709"/>
    <w:rsid w:val="00423FAB"/>
    <w:rsid w:val="00434EFA"/>
    <w:rsid w:val="004364AA"/>
    <w:rsid w:val="00441A0A"/>
    <w:rsid w:val="00455F56"/>
    <w:rsid w:val="00461FD9"/>
    <w:rsid w:val="00464521"/>
    <w:rsid w:val="004712E5"/>
    <w:rsid w:val="004923AC"/>
    <w:rsid w:val="004E32BB"/>
    <w:rsid w:val="004F087E"/>
    <w:rsid w:val="0050403B"/>
    <w:rsid w:val="00510AE4"/>
    <w:rsid w:val="00524E52"/>
    <w:rsid w:val="005267E0"/>
    <w:rsid w:val="00552E92"/>
    <w:rsid w:val="00553AB8"/>
    <w:rsid w:val="005569D1"/>
    <w:rsid w:val="0056701D"/>
    <w:rsid w:val="00567B84"/>
    <w:rsid w:val="005853FF"/>
    <w:rsid w:val="00587059"/>
    <w:rsid w:val="005B1A51"/>
    <w:rsid w:val="005B478F"/>
    <w:rsid w:val="005C490A"/>
    <w:rsid w:val="005F1867"/>
    <w:rsid w:val="00620A33"/>
    <w:rsid w:val="006254AA"/>
    <w:rsid w:val="00631A09"/>
    <w:rsid w:val="006553BD"/>
    <w:rsid w:val="00665AFA"/>
    <w:rsid w:val="006775E5"/>
    <w:rsid w:val="006A1C5C"/>
    <w:rsid w:val="006A3405"/>
    <w:rsid w:val="006A78D5"/>
    <w:rsid w:val="00704FD4"/>
    <w:rsid w:val="0071208D"/>
    <w:rsid w:val="00734560"/>
    <w:rsid w:val="00735EA0"/>
    <w:rsid w:val="0075522C"/>
    <w:rsid w:val="00775416"/>
    <w:rsid w:val="007768F0"/>
    <w:rsid w:val="00781C54"/>
    <w:rsid w:val="00791D36"/>
    <w:rsid w:val="007C7E30"/>
    <w:rsid w:val="00827B39"/>
    <w:rsid w:val="00833E51"/>
    <w:rsid w:val="008368A5"/>
    <w:rsid w:val="00847343"/>
    <w:rsid w:val="00852B5C"/>
    <w:rsid w:val="00872B03"/>
    <w:rsid w:val="00887B8D"/>
    <w:rsid w:val="00894961"/>
    <w:rsid w:val="008A6E82"/>
    <w:rsid w:val="008B25EE"/>
    <w:rsid w:val="008B58D0"/>
    <w:rsid w:val="008E2A25"/>
    <w:rsid w:val="00952585"/>
    <w:rsid w:val="009576C8"/>
    <w:rsid w:val="009629DA"/>
    <w:rsid w:val="009715B0"/>
    <w:rsid w:val="00974758"/>
    <w:rsid w:val="009A1C79"/>
    <w:rsid w:val="009A61EE"/>
    <w:rsid w:val="009B47DE"/>
    <w:rsid w:val="009C6EAA"/>
    <w:rsid w:val="009D1F8D"/>
    <w:rsid w:val="00A23C20"/>
    <w:rsid w:val="00A313D1"/>
    <w:rsid w:val="00A40243"/>
    <w:rsid w:val="00A445B8"/>
    <w:rsid w:val="00A56C4C"/>
    <w:rsid w:val="00A63C8C"/>
    <w:rsid w:val="00A95032"/>
    <w:rsid w:val="00AA5B8C"/>
    <w:rsid w:val="00AD7521"/>
    <w:rsid w:val="00AE2505"/>
    <w:rsid w:val="00AE3B02"/>
    <w:rsid w:val="00AE4F52"/>
    <w:rsid w:val="00AF2080"/>
    <w:rsid w:val="00AF5093"/>
    <w:rsid w:val="00AF7603"/>
    <w:rsid w:val="00B23065"/>
    <w:rsid w:val="00B3043E"/>
    <w:rsid w:val="00B5216B"/>
    <w:rsid w:val="00B611EF"/>
    <w:rsid w:val="00B70B94"/>
    <w:rsid w:val="00B97AF3"/>
    <w:rsid w:val="00BA61E6"/>
    <w:rsid w:val="00BE6D1C"/>
    <w:rsid w:val="00BF3669"/>
    <w:rsid w:val="00C04182"/>
    <w:rsid w:val="00C10AFB"/>
    <w:rsid w:val="00C10FEE"/>
    <w:rsid w:val="00C2123D"/>
    <w:rsid w:val="00C471AE"/>
    <w:rsid w:val="00C8697A"/>
    <w:rsid w:val="00C9171F"/>
    <w:rsid w:val="00CC620F"/>
    <w:rsid w:val="00CE0148"/>
    <w:rsid w:val="00CE5848"/>
    <w:rsid w:val="00D02141"/>
    <w:rsid w:val="00D05E1F"/>
    <w:rsid w:val="00D135F7"/>
    <w:rsid w:val="00D141C8"/>
    <w:rsid w:val="00D23CBD"/>
    <w:rsid w:val="00D264C5"/>
    <w:rsid w:val="00D343F3"/>
    <w:rsid w:val="00D37E40"/>
    <w:rsid w:val="00D40E5D"/>
    <w:rsid w:val="00D50D23"/>
    <w:rsid w:val="00D50F89"/>
    <w:rsid w:val="00D61B6D"/>
    <w:rsid w:val="00D64A31"/>
    <w:rsid w:val="00D74809"/>
    <w:rsid w:val="00D76192"/>
    <w:rsid w:val="00D815BC"/>
    <w:rsid w:val="00DD069B"/>
    <w:rsid w:val="00DF4F15"/>
    <w:rsid w:val="00E0648E"/>
    <w:rsid w:val="00E21F06"/>
    <w:rsid w:val="00E3288D"/>
    <w:rsid w:val="00E5490F"/>
    <w:rsid w:val="00E7301E"/>
    <w:rsid w:val="00E83433"/>
    <w:rsid w:val="00E83EA3"/>
    <w:rsid w:val="00E862A4"/>
    <w:rsid w:val="00E95780"/>
    <w:rsid w:val="00EA02B4"/>
    <w:rsid w:val="00EA0678"/>
    <w:rsid w:val="00EF3614"/>
    <w:rsid w:val="00F016BD"/>
    <w:rsid w:val="00F14A15"/>
    <w:rsid w:val="00F54166"/>
    <w:rsid w:val="00F620C9"/>
    <w:rsid w:val="00F72180"/>
    <w:rsid w:val="00F74DCF"/>
    <w:rsid w:val="00F80ED1"/>
    <w:rsid w:val="00FC7ADE"/>
    <w:rsid w:val="1D83E84E"/>
    <w:rsid w:val="797836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03715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E4F52"/>
    <w:rPr>
      <w:rFonts w:ascii="Arial" w:eastAsia="Times New Roman" w:hAnsi="Arial" w:cs="Times New Roman"/>
      <w:sz w:val="20"/>
      <w:lang w:eastAsia="en-GB"/>
    </w:rPr>
  </w:style>
  <w:style w:type="paragraph" w:styleId="Heading1">
    <w:name w:val="heading 1"/>
    <w:aliases w:val="B_Heading 1"/>
    <w:basedOn w:val="Normal"/>
    <w:next w:val="Normal"/>
    <w:link w:val="Heading1Char"/>
    <w:uiPriority w:val="1"/>
    <w:qFormat/>
    <w:rsid w:val="00EA02B4"/>
    <w:pPr>
      <w:keepNext/>
      <w:keepLines/>
      <w:spacing w:before="240"/>
      <w:outlineLvl w:val="0"/>
    </w:pPr>
    <w:rPr>
      <w:rFonts w:eastAsiaTheme="majorEastAsia" w:cstheme="majorBidi"/>
      <w:b/>
      <w:color w:val="00598E"/>
      <w:sz w:val="48"/>
      <w:szCs w:val="32"/>
    </w:rPr>
  </w:style>
  <w:style w:type="paragraph" w:styleId="Heading2">
    <w:name w:val="heading 2"/>
    <w:aliases w:val="B_Heading 2"/>
    <w:basedOn w:val="Heading1"/>
    <w:next w:val="BodyText"/>
    <w:link w:val="Heading2Char"/>
    <w:uiPriority w:val="1"/>
    <w:qFormat/>
    <w:rsid w:val="00AE4F52"/>
    <w:pPr>
      <w:keepLines w:val="0"/>
      <w:tabs>
        <w:tab w:val="num" w:pos="3913"/>
      </w:tabs>
      <w:spacing w:after="120"/>
      <w:ind w:left="3913" w:hanging="1077"/>
      <w:outlineLvl w:val="1"/>
    </w:pPr>
    <w:rPr>
      <w:rFonts w:eastAsia="Times New Roman" w:cs="Times New Roman"/>
      <w:b w:val="0"/>
      <w:color w:val="003366"/>
      <w:sz w:val="24"/>
      <w:szCs w:val="24"/>
    </w:rPr>
  </w:style>
  <w:style w:type="paragraph" w:styleId="Heading3">
    <w:name w:val="heading 3"/>
    <w:basedOn w:val="Heading2"/>
    <w:next w:val="BodyText"/>
    <w:link w:val="Heading3Char"/>
    <w:qFormat/>
    <w:rsid w:val="00524E52"/>
    <w:pPr>
      <w:numPr>
        <w:ilvl w:val="2"/>
      </w:numPr>
      <w:tabs>
        <w:tab w:val="num" w:pos="3913"/>
      </w:tabs>
      <w:ind w:left="3913" w:hanging="1077"/>
      <w:outlineLvl w:val="2"/>
    </w:pPr>
    <w:rPr>
      <w:sz w:val="22"/>
      <w:szCs w:val="22"/>
      <w:lang w:eastAsia="en-US"/>
    </w:rPr>
  </w:style>
  <w:style w:type="paragraph" w:styleId="Heading4">
    <w:name w:val="heading 4"/>
    <w:basedOn w:val="Heading3"/>
    <w:next w:val="BodyText"/>
    <w:link w:val="Heading4Char"/>
    <w:qFormat/>
    <w:rsid w:val="00524E52"/>
    <w:pPr>
      <w:numPr>
        <w:ilvl w:val="3"/>
      </w:numPr>
      <w:tabs>
        <w:tab w:val="num" w:pos="3913"/>
      </w:tabs>
      <w:ind w:left="3913" w:hanging="1077"/>
      <w:outlineLvl w:val="3"/>
    </w:pPr>
    <w:rPr>
      <w:bCs/>
      <w:sz w:val="20"/>
      <w:szCs w:val="24"/>
    </w:rPr>
  </w:style>
  <w:style w:type="paragraph" w:styleId="Heading5">
    <w:name w:val="heading 5"/>
    <w:basedOn w:val="Heading4"/>
    <w:next w:val="Normal"/>
    <w:link w:val="Heading5Char"/>
    <w:qFormat/>
    <w:rsid w:val="00524E52"/>
    <w:pPr>
      <w:numPr>
        <w:ilvl w:val="4"/>
      </w:numPr>
      <w:tabs>
        <w:tab w:val="num" w:pos="3913"/>
      </w:tabs>
      <w:spacing w:after="60"/>
      <w:ind w:left="3913" w:hanging="1077"/>
      <w:outlineLvl w:val="4"/>
    </w:pPr>
    <w:rPr>
      <w:sz w:val="18"/>
    </w:rPr>
  </w:style>
  <w:style w:type="paragraph" w:styleId="Heading6">
    <w:name w:val="heading 6"/>
    <w:aliases w:val="E_Heading 6"/>
    <w:basedOn w:val="Heading5"/>
    <w:next w:val="BodyText"/>
    <w:link w:val="Heading6Char"/>
    <w:qFormat/>
    <w:rsid w:val="00524E52"/>
    <w:pPr>
      <w:numPr>
        <w:ilvl w:val="5"/>
      </w:numPr>
      <w:tabs>
        <w:tab w:val="num" w:pos="3913"/>
      </w:tabs>
      <w:ind w:left="3913" w:hanging="1077"/>
      <w:outlineLvl w:val="5"/>
    </w:pPr>
    <w:rPr>
      <w:sz w:val="16"/>
    </w:rPr>
  </w:style>
  <w:style w:type="paragraph" w:styleId="Heading7">
    <w:name w:val="heading 7"/>
    <w:aliases w:val="E_Heading 7"/>
    <w:basedOn w:val="Normal"/>
    <w:next w:val="Normal"/>
    <w:link w:val="Heading7Char"/>
    <w:qFormat/>
    <w:rsid w:val="00AE4F52"/>
    <w:pPr>
      <w:tabs>
        <w:tab w:val="num" w:pos="1800"/>
      </w:tabs>
      <w:spacing w:before="240" w:after="60"/>
      <w:ind w:left="1296" w:hanging="1296"/>
      <w:outlineLvl w:val="6"/>
    </w:pPr>
    <w:rPr>
      <w:color w:val="003366"/>
      <w:sz w:val="14"/>
      <w:lang w:eastAsia="en-US"/>
    </w:rPr>
  </w:style>
  <w:style w:type="paragraph" w:styleId="Heading8">
    <w:name w:val="heading 8"/>
    <w:aliases w:val="E_Heading 8"/>
    <w:basedOn w:val="Normal"/>
    <w:next w:val="Normal"/>
    <w:link w:val="Heading8Char"/>
    <w:qFormat/>
    <w:rsid w:val="00AE4F52"/>
    <w:pPr>
      <w:tabs>
        <w:tab w:val="num" w:pos="1440"/>
      </w:tabs>
      <w:spacing w:before="240" w:after="60"/>
      <w:ind w:left="1440" w:hanging="1440"/>
      <w:outlineLvl w:val="7"/>
    </w:pPr>
    <w:rPr>
      <w:i/>
      <w:iCs/>
      <w:color w:val="003366"/>
      <w:lang w:eastAsia="en-US"/>
    </w:rPr>
  </w:style>
  <w:style w:type="paragraph" w:styleId="Heading9">
    <w:name w:val="heading 9"/>
    <w:aliases w:val="E_Heading 9"/>
    <w:basedOn w:val="Normal"/>
    <w:next w:val="Normal"/>
    <w:link w:val="Heading9Char"/>
    <w:qFormat/>
    <w:rsid w:val="00AE4F52"/>
    <w:pPr>
      <w:tabs>
        <w:tab w:val="num" w:pos="1584"/>
      </w:tabs>
      <w:spacing w:before="240" w:after="60"/>
      <w:ind w:left="1584" w:hanging="1584"/>
      <w:outlineLvl w:val="8"/>
    </w:pPr>
    <w:rPr>
      <w:rFonts w:cs="Arial"/>
      <w:color w:val="003366"/>
      <w:sz w:val="14"/>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_Heading 1 Char"/>
    <w:basedOn w:val="DefaultParagraphFont"/>
    <w:link w:val="Heading1"/>
    <w:uiPriority w:val="1"/>
    <w:rsid w:val="00EA02B4"/>
    <w:rPr>
      <w:rFonts w:ascii="Arial" w:eastAsiaTheme="majorEastAsia" w:hAnsi="Arial" w:cstheme="majorBidi"/>
      <w:b/>
      <w:color w:val="00598E"/>
      <w:sz w:val="48"/>
      <w:szCs w:val="32"/>
    </w:rPr>
  </w:style>
  <w:style w:type="character" w:customStyle="1" w:styleId="Heading2Char">
    <w:name w:val="Heading 2 Char"/>
    <w:aliases w:val="B_Heading 2 Char"/>
    <w:basedOn w:val="DefaultParagraphFont"/>
    <w:link w:val="Heading2"/>
    <w:uiPriority w:val="1"/>
    <w:rsid w:val="00AE4F52"/>
    <w:rPr>
      <w:rFonts w:ascii="Arial" w:eastAsia="Times New Roman" w:hAnsi="Arial" w:cs="Times New Roman"/>
      <w:color w:val="003366"/>
    </w:rPr>
  </w:style>
  <w:style w:type="character" w:customStyle="1" w:styleId="Heading7Char">
    <w:name w:val="Heading 7 Char"/>
    <w:aliases w:val="E_Heading 7 Char"/>
    <w:basedOn w:val="DefaultParagraphFont"/>
    <w:link w:val="Heading7"/>
    <w:rsid w:val="00AE4F52"/>
    <w:rPr>
      <w:rFonts w:ascii="Arial" w:eastAsia="Times New Roman" w:hAnsi="Arial" w:cs="Times New Roman"/>
      <w:color w:val="003366"/>
      <w:sz w:val="14"/>
    </w:rPr>
  </w:style>
  <w:style w:type="character" w:customStyle="1" w:styleId="Heading8Char">
    <w:name w:val="Heading 8 Char"/>
    <w:aliases w:val="E_Heading 8 Char"/>
    <w:basedOn w:val="DefaultParagraphFont"/>
    <w:link w:val="Heading8"/>
    <w:rsid w:val="00AE4F52"/>
    <w:rPr>
      <w:rFonts w:ascii="Arial" w:eastAsia="Times New Roman" w:hAnsi="Arial" w:cs="Times New Roman"/>
      <w:i/>
      <w:iCs/>
      <w:color w:val="003366"/>
      <w:sz w:val="20"/>
    </w:rPr>
  </w:style>
  <w:style w:type="character" w:customStyle="1" w:styleId="Heading9Char">
    <w:name w:val="Heading 9 Char"/>
    <w:aliases w:val="E_Heading 9 Char"/>
    <w:basedOn w:val="DefaultParagraphFont"/>
    <w:link w:val="Heading9"/>
    <w:rsid w:val="00AE4F52"/>
    <w:rPr>
      <w:rFonts w:ascii="Arial" w:eastAsia="Times New Roman" w:hAnsi="Arial" w:cs="Arial"/>
      <w:color w:val="003366"/>
      <w:sz w:val="14"/>
      <w:szCs w:val="22"/>
    </w:rPr>
  </w:style>
  <w:style w:type="paragraph" w:customStyle="1" w:styleId="BBulletedList">
    <w:name w:val="B_Bulleted_List"/>
    <w:basedOn w:val="Normal"/>
    <w:link w:val="BBulletedListChar"/>
    <w:qFormat/>
    <w:rsid w:val="00AE4F52"/>
    <w:pPr>
      <w:numPr>
        <w:numId w:val="2"/>
      </w:numPr>
      <w:spacing w:before="120"/>
    </w:pPr>
    <w:rPr>
      <w:rFonts w:asciiTheme="minorHAnsi" w:eastAsiaTheme="minorHAnsi" w:hAnsiTheme="minorHAnsi" w:cstheme="minorBidi"/>
      <w:sz w:val="22"/>
      <w:szCs w:val="22"/>
      <w:lang w:eastAsia="en-US"/>
    </w:rPr>
  </w:style>
  <w:style w:type="character" w:customStyle="1" w:styleId="BBulletedListChar">
    <w:name w:val="B_Bulleted_List Char"/>
    <w:basedOn w:val="DefaultParagraphFont"/>
    <w:link w:val="BBulletedList"/>
    <w:rsid w:val="00AE4F52"/>
    <w:rPr>
      <w:sz w:val="22"/>
      <w:szCs w:val="22"/>
    </w:rPr>
  </w:style>
  <w:style w:type="numbering" w:customStyle="1" w:styleId="BListStyle">
    <w:name w:val="B_ListStyle"/>
    <w:uiPriority w:val="99"/>
    <w:rsid w:val="00AE4F52"/>
    <w:pPr>
      <w:numPr>
        <w:numId w:val="2"/>
      </w:numPr>
    </w:pPr>
  </w:style>
  <w:style w:type="paragraph" w:customStyle="1" w:styleId="BSub-bulletList1">
    <w:name w:val="B_Sub-bullet_List 1"/>
    <w:basedOn w:val="BBulletedList"/>
    <w:qFormat/>
    <w:rsid w:val="00AE4F52"/>
    <w:pPr>
      <w:numPr>
        <w:ilvl w:val="1"/>
      </w:numPr>
      <w:tabs>
        <w:tab w:val="num" w:pos="360"/>
      </w:tabs>
      <w:spacing w:before="60"/>
      <w:ind w:left="1440" w:hanging="360"/>
    </w:pPr>
  </w:style>
  <w:style w:type="paragraph" w:customStyle="1" w:styleId="BSub-bulletList2">
    <w:name w:val="B_Sub-bullet_List 2"/>
    <w:basedOn w:val="BSub-bulletList1"/>
    <w:qFormat/>
    <w:rsid w:val="00AE4F52"/>
    <w:pPr>
      <w:numPr>
        <w:ilvl w:val="2"/>
      </w:numPr>
      <w:tabs>
        <w:tab w:val="num" w:pos="360"/>
      </w:tabs>
      <w:spacing w:before="30"/>
      <w:ind w:left="2160" w:hanging="360"/>
    </w:pPr>
  </w:style>
  <w:style w:type="paragraph" w:customStyle="1" w:styleId="BSub-bulletList3">
    <w:name w:val="B_Sub-bullet_List 3"/>
    <w:basedOn w:val="Normal"/>
    <w:rsid w:val="00AE4F52"/>
    <w:pPr>
      <w:numPr>
        <w:ilvl w:val="3"/>
        <w:numId w:val="2"/>
      </w:numPr>
      <w:spacing w:before="30"/>
    </w:pPr>
    <w:rPr>
      <w:rFonts w:asciiTheme="minorHAnsi" w:eastAsiaTheme="minorHAnsi" w:hAnsiTheme="minorHAnsi" w:cstheme="minorBidi"/>
      <w:sz w:val="22"/>
      <w:szCs w:val="22"/>
      <w:lang w:eastAsia="en-US"/>
    </w:rPr>
  </w:style>
  <w:style w:type="paragraph" w:customStyle="1" w:styleId="BSub-bulletList4">
    <w:name w:val="B_Sub-bullet_List 4"/>
    <w:basedOn w:val="Normal"/>
    <w:rsid w:val="00AE4F52"/>
    <w:pPr>
      <w:numPr>
        <w:ilvl w:val="4"/>
        <w:numId w:val="2"/>
      </w:numPr>
      <w:spacing w:before="30"/>
    </w:pPr>
    <w:rPr>
      <w:rFonts w:asciiTheme="minorHAnsi" w:eastAsiaTheme="minorHAnsi" w:hAnsiTheme="minorHAnsi" w:cstheme="minorBidi"/>
      <w:sz w:val="22"/>
      <w:szCs w:val="22"/>
      <w:lang w:eastAsia="en-US"/>
    </w:rPr>
  </w:style>
  <w:style w:type="paragraph" w:styleId="BodyText">
    <w:name w:val="Body Text"/>
    <w:basedOn w:val="Normal"/>
    <w:link w:val="BodyTextChar"/>
    <w:unhideWhenUsed/>
    <w:rsid w:val="00AE4F52"/>
    <w:pPr>
      <w:spacing w:after="120"/>
    </w:pPr>
  </w:style>
  <w:style w:type="character" w:customStyle="1" w:styleId="BodyTextChar">
    <w:name w:val="Body Text Char"/>
    <w:basedOn w:val="DefaultParagraphFont"/>
    <w:link w:val="BodyText"/>
    <w:rsid w:val="00AE4F52"/>
    <w:rPr>
      <w:rFonts w:ascii="Arial" w:eastAsia="Times New Roman" w:hAnsi="Arial" w:cs="Times New Roman"/>
      <w:sz w:val="20"/>
      <w:lang w:eastAsia="en-GB"/>
    </w:rPr>
  </w:style>
  <w:style w:type="paragraph" w:styleId="Header">
    <w:name w:val="header"/>
    <w:basedOn w:val="Normal"/>
    <w:link w:val="HeaderChar"/>
    <w:unhideWhenUsed/>
    <w:rsid w:val="00D64A31"/>
    <w:pPr>
      <w:tabs>
        <w:tab w:val="center" w:pos="4513"/>
        <w:tab w:val="right" w:pos="9026"/>
      </w:tabs>
    </w:pPr>
  </w:style>
  <w:style w:type="character" w:customStyle="1" w:styleId="HeaderChar">
    <w:name w:val="Header Char"/>
    <w:basedOn w:val="DefaultParagraphFont"/>
    <w:link w:val="Header"/>
    <w:rsid w:val="00D64A31"/>
    <w:rPr>
      <w:rFonts w:ascii="Arial" w:eastAsia="Times New Roman" w:hAnsi="Arial" w:cs="Times New Roman"/>
      <w:sz w:val="20"/>
      <w:lang w:eastAsia="en-GB"/>
    </w:rPr>
  </w:style>
  <w:style w:type="paragraph" w:styleId="Footer">
    <w:name w:val="footer"/>
    <w:basedOn w:val="Normal"/>
    <w:link w:val="FooterChar"/>
    <w:unhideWhenUsed/>
    <w:rsid w:val="00D64A31"/>
    <w:pPr>
      <w:tabs>
        <w:tab w:val="center" w:pos="4513"/>
        <w:tab w:val="right" w:pos="9026"/>
      </w:tabs>
    </w:pPr>
  </w:style>
  <w:style w:type="character" w:customStyle="1" w:styleId="FooterChar">
    <w:name w:val="Footer Char"/>
    <w:basedOn w:val="DefaultParagraphFont"/>
    <w:link w:val="Footer"/>
    <w:rsid w:val="00D64A31"/>
    <w:rPr>
      <w:rFonts w:ascii="Arial" w:eastAsia="Times New Roman" w:hAnsi="Arial" w:cs="Times New Roman"/>
      <w:sz w:val="20"/>
      <w:lang w:eastAsia="en-GB"/>
    </w:rPr>
  </w:style>
  <w:style w:type="character" w:styleId="PageNumber">
    <w:name w:val="page number"/>
    <w:basedOn w:val="DefaultParagraphFont"/>
    <w:uiPriority w:val="99"/>
    <w:semiHidden/>
    <w:unhideWhenUsed/>
    <w:rsid w:val="00894961"/>
  </w:style>
  <w:style w:type="paragraph" w:styleId="NoSpacing">
    <w:name w:val="No Spacing"/>
    <w:link w:val="NoSpacingChar"/>
    <w:uiPriority w:val="1"/>
    <w:qFormat/>
    <w:rsid w:val="009629DA"/>
    <w:rPr>
      <w:rFonts w:eastAsiaTheme="minorEastAsia"/>
      <w:sz w:val="22"/>
      <w:szCs w:val="22"/>
      <w:lang w:val="en-US" w:eastAsia="zh-CN"/>
    </w:rPr>
  </w:style>
  <w:style w:type="character" w:customStyle="1" w:styleId="NoSpacingChar">
    <w:name w:val="No Spacing Char"/>
    <w:basedOn w:val="DefaultParagraphFont"/>
    <w:link w:val="NoSpacing"/>
    <w:uiPriority w:val="1"/>
    <w:rsid w:val="009629DA"/>
    <w:rPr>
      <w:rFonts w:eastAsiaTheme="minorEastAsia"/>
      <w:sz w:val="22"/>
      <w:szCs w:val="22"/>
      <w:lang w:val="en-US" w:eastAsia="zh-CN"/>
    </w:rPr>
  </w:style>
  <w:style w:type="paragraph" w:customStyle="1" w:styleId="Frontpagesubtitle">
    <w:name w:val="Front page sub title"/>
    <w:basedOn w:val="Normal"/>
    <w:link w:val="FrontpagesubtitleChar"/>
    <w:rsid w:val="009629DA"/>
    <w:pPr>
      <w:keepNext/>
      <w:keepLines/>
      <w:jc w:val="right"/>
    </w:pPr>
    <w:rPr>
      <w:spacing w:val="20"/>
      <w:kern w:val="20"/>
      <w:sz w:val="44"/>
      <w:szCs w:val="44"/>
      <w:lang w:eastAsia="en-US"/>
    </w:rPr>
  </w:style>
  <w:style w:type="character" w:customStyle="1" w:styleId="FrontpagesubtitleChar">
    <w:name w:val="Front page sub title Char"/>
    <w:link w:val="Frontpagesubtitle"/>
    <w:rsid w:val="009629DA"/>
    <w:rPr>
      <w:rFonts w:ascii="Arial" w:eastAsia="Times New Roman" w:hAnsi="Arial" w:cs="Times New Roman"/>
      <w:spacing w:val="20"/>
      <w:kern w:val="20"/>
      <w:sz w:val="44"/>
      <w:szCs w:val="44"/>
    </w:rPr>
  </w:style>
  <w:style w:type="paragraph" w:customStyle="1" w:styleId="SubTitle">
    <w:name w:val="Sub Title"/>
    <w:next w:val="Normal"/>
    <w:link w:val="SubTitleCharChar"/>
    <w:qFormat/>
    <w:rsid w:val="009C6EAA"/>
    <w:pPr>
      <w:spacing w:before="240" w:after="120"/>
      <w:outlineLvl w:val="1"/>
    </w:pPr>
    <w:rPr>
      <w:rFonts w:ascii="Tahoma" w:eastAsia="Times New Roman" w:hAnsi="Tahoma" w:cs="Times New Roman"/>
      <w:b/>
      <w:color w:val="004F86" w:themeColor="accent1"/>
      <w:spacing w:val="20"/>
      <w:kern w:val="20"/>
      <w:szCs w:val="44"/>
    </w:rPr>
  </w:style>
  <w:style w:type="character" w:customStyle="1" w:styleId="SubTitleCharChar">
    <w:name w:val="Sub Title Char Char"/>
    <w:link w:val="SubTitle"/>
    <w:rsid w:val="009C6EAA"/>
    <w:rPr>
      <w:rFonts w:ascii="Tahoma" w:eastAsia="Times New Roman" w:hAnsi="Tahoma" w:cs="Times New Roman"/>
      <w:b/>
      <w:color w:val="004F86" w:themeColor="accent1"/>
      <w:spacing w:val="20"/>
      <w:kern w:val="20"/>
      <w:szCs w:val="44"/>
    </w:rPr>
  </w:style>
  <w:style w:type="paragraph" w:customStyle="1" w:styleId="MainTitle">
    <w:name w:val="Main Title"/>
    <w:qFormat/>
    <w:rsid w:val="009C6EAA"/>
    <w:pPr>
      <w:spacing w:before="360" w:after="240"/>
      <w:outlineLvl w:val="0"/>
    </w:pPr>
    <w:rPr>
      <w:rFonts w:asciiTheme="majorHAnsi" w:eastAsia="Times New Roman" w:hAnsiTheme="majorHAnsi" w:cs="Times New Roman"/>
      <w:b/>
      <w:color w:val="004F86" w:themeColor="accent1"/>
      <w:spacing w:val="20"/>
      <w:kern w:val="20"/>
      <w:sz w:val="40"/>
      <w:szCs w:val="44"/>
    </w:rPr>
  </w:style>
  <w:style w:type="paragraph" w:customStyle="1" w:styleId="Tablecontentbold">
    <w:name w:val="Table content bold"/>
    <w:basedOn w:val="Normal"/>
    <w:rsid w:val="009C6EAA"/>
    <w:rPr>
      <w:b/>
      <w:bCs/>
      <w:sz w:val="16"/>
      <w:szCs w:val="16"/>
      <w:lang w:eastAsia="en-US"/>
    </w:rPr>
  </w:style>
  <w:style w:type="paragraph" w:customStyle="1" w:styleId="Tablecontent">
    <w:name w:val="Table content"/>
    <w:basedOn w:val="Tablecontentbold"/>
    <w:rsid w:val="009C6EAA"/>
    <w:pPr>
      <w:spacing w:before="120" w:after="120"/>
    </w:pPr>
    <w:rPr>
      <w:b w:val="0"/>
      <w:sz w:val="18"/>
      <w:szCs w:val="18"/>
    </w:rPr>
  </w:style>
  <w:style w:type="paragraph" w:customStyle="1" w:styleId="Subheading">
    <w:name w:val="Sub heading"/>
    <w:basedOn w:val="Heading2"/>
    <w:qFormat/>
    <w:rsid w:val="00D74809"/>
    <w:pPr>
      <w:numPr>
        <w:ilvl w:val="2"/>
        <w:numId w:val="1"/>
      </w:numPr>
      <w:tabs>
        <w:tab w:val="left" w:pos="720"/>
        <w:tab w:val="left" w:pos="1418"/>
        <w:tab w:val="num" w:pos="3062"/>
      </w:tabs>
      <w:spacing w:afterLines="50"/>
      <w:ind w:left="720" w:firstLine="0"/>
    </w:pPr>
    <w:rPr>
      <w:color w:val="009FE3" w:themeColor="accent6"/>
      <w:sz w:val="22"/>
      <w:szCs w:val="20"/>
    </w:rPr>
  </w:style>
  <w:style w:type="paragraph" w:styleId="TOC1">
    <w:name w:val="toc 1"/>
    <w:basedOn w:val="Normal"/>
    <w:next w:val="Normal"/>
    <w:uiPriority w:val="39"/>
    <w:rsid w:val="00631A09"/>
    <w:pPr>
      <w:pBdr>
        <w:top w:val="single" w:sz="4" w:space="7" w:color="E6E6E6"/>
        <w:left w:val="single" w:sz="4" w:space="4" w:color="E6E6E6"/>
        <w:bottom w:val="single" w:sz="4" w:space="3" w:color="E6E6E6"/>
        <w:right w:val="single" w:sz="4" w:space="4" w:color="E6E6E6"/>
      </w:pBdr>
      <w:shd w:val="clear" w:color="auto" w:fill="F3F3F3"/>
      <w:spacing w:before="120" w:after="60"/>
    </w:pPr>
    <w:rPr>
      <w:b/>
      <w:sz w:val="18"/>
      <w:szCs w:val="20"/>
      <w:lang w:eastAsia="en-US"/>
    </w:rPr>
  </w:style>
  <w:style w:type="paragraph" w:styleId="TOC2">
    <w:name w:val="toc 2"/>
    <w:basedOn w:val="Normal"/>
    <w:next w:val="Normal"/>
    <w:autoRedefine/>
    <w:uiPriority w:val="39"/>
    <w:rsid w:val="009B47DE"/>
    <w:pPr>
      <w:tabs>
        <w:tab w:val="left" w:pos="1620"/>
        <w:tab w:val="right" w:leader="dot" w:pos="8190"/>
        <w:tab w:val="right" w:leader="dot" w:pos="11430"/>
      </w:tabs>
      <w:ind w:left="567" w:right="3880"/>
    </w:pPr>
    <w:rPr>
      <w:sz w:val="17"/>
    </w:rPr>
  </w:style>
  <w:style w:type="character" w:styleId="Hyperlink">
    <w:name w:val="Hyperlink"/>
    <w:uiPriority w:val="99"/>
    <w:rsid w:val="00631A09"/>
    <w:rPr>
      <w:color w:val="0000FF"/>
      <w:u w:val="single"/>
    </w:rPr>
  </w:style>
  <w:style w:type="character" w:customStyle="1" w:styleId="Heading3Char">
    <w:name w:val="Heading 3 Char"/>
    <w:basedOn w:val="DefaultParagraphFont"/>
    <w:link w:val="Heading3"/>
    <w:rsid w:val="00524E52"/>
    <w:rPr>
      <w:rFonts w:ascii="Arial" w:eastAsia="Times New Roman" w:hAnsi="Arial" w:cs="Times New Roman"/>
      <w:color w:val="003366"/>
      <w:sz w:val="22"/>
      <w:szCs w:val="22"/>
    </w:rPr>
  </w:style>
  <w:style w:type="character" w:customStyle="1" w:styleId="Heading4Char">
    <w:name w:val="Heading 4 Char"/>
    <w:basedOn w:val="DefaultParagraphFont"/>
    <w:link w:val="Heading4"/>
    <w:rsid w:val="00524E52"/>
    <w:rPr>
      <w:rFonts w:ascii="Arial" w:eastAsia="Times New Roman" w:hAnsi="Arial" w:cs="Times New Roman"/>
      <w:bCs/>
      <w:color w:val="003366"/>
      <w:sz w:val="20"/>
    </w:rPr>
  </w:style>
  <w:style w:type="character" w:customStyle="1" w:styleId="Heading5Char">
    <w:name w:val="Heading 5 Char"/>
    <w:basedOn w:val="DefaultParagraphFont"/>
    <w:link w:val="Heading5"/>
    <w:rsid w:val="00524E52"/>
    <w:rPr>
      <w:rFonts w:ascii="Arial" w:eastAsia="Times New Roman" w:hAnsi="Arial" w:cs="Times New Roman"/>
      <w:bCs/>
      <w:color w:val="003366"/>
      <w:sz w:val="18"/>
    </w:rPr>
  </w:style>
  <w:style w:type="character" w:customStyle="1" w:styleId="Heading6Char">
    <w:name w:val="Heading 6 Char"/>
    <w:aliases w:val="E_Heading 6 Char"/>
    <w:basedOn w:val="DefaultParagraphFont"/>
    <w:link w:val="Heading6"/>
    <w:rsid w:val="00524E52"/>
    <w:rPr>
      <w:rFonts w:ascii="Arial" w:eastAsia="Times New Roman" w:hAnsi="Arial" w:cs="Times New Roman"/>
      <w:bCs/>
      <w:color w:val="003366"/>
      <w:sz w:val="16"/>
    </w:rPr>
  </w:style>
  <w:style w:type="paragraph" w:customStyle="1" w:styleId="BodyBullets">
    <w:name w:val="Body Bullets"/>
    <w:basedOn w:val="Normal"/>
    <w:rsid w:val="00524E52"/>
    <w:pPr>
      <w:numPr>
        <w:numId w:val="3"/>
      </w:numPr>
      <w:spacing w:after="140"/>
      <w:ind w:left="1604" w:hanging="357"/>
      <w:jc w:val="both"/>
    </w:pPr>
    <w:rPr>
      <w:snapToGrid w:val="0"/>
      <w:szCs w:val="20"/>
      <w:lang w:eastAsia="en-US"/>
    </w:rPr>
  </w:style>
  <w:style w:type="paragraph" w:customStyle="1" w:styleId="BodyBullets2">
    <w:name w:val="Body Bullets 2"/>
    <w:basedOn w:val="Normal"/>
    <w:rsid w:val="00524E52"/>
    <w:pPr>
      <w:numPr>
        <w:numId w:val="4"/>
      </w:numPr>
      <w:tabs>
        <w:tab w:val="clear" w:pos="1134"/>
      </w:tabs>
      <w:spacing w:after="140"/>
      <w:ind w:left="1916" w:hanging="272"/>
    </w:pPr>
    <w:rPr>
      <w:szCs w:val="20"/>
      <w:lang w:eastAsia="en-US"/>
    </w:rPr>
  </w:style>
  <w:style w:type="paragraph" w:customStyle="1" w:styleId="ExecBodyText">
    <w:name w:val="Exec Body Text"/>
    <w:basedOn w:val="Normal"/>
    <w:rsid w:val="00524E52"/>
    <w:pPr>
      <w:spacing w:after="140" w:line="264" w:lineRule="auto"/>
    </w:pPr>
    <w:rPr>
      <w:szCs w:val="20"/>
      <w:lang w:eastAsia="en-US"/>
    </w:rPr>
  </w:style>
  <w:style w:type="paragraph" w:customStyle="1" w:styleId="Notestextbox">
    <w:name w:val="Notes text box"/>
    <w:basedOn w:val="Normal"/>
    <w:autoRedefine/>
    <w:rsid w:val="00524E52"/>
    <w:pPr>
      <w:framePr w:w="7092" w:wrap="around" w:vAnchor="text" w:hAnchor="page" w:x="2990" w:y="1"/>
      <w:pBdr>
        <w:top w:val="single" w:sz="6" w:space="10" w:color="808080"/>
        <w:left w:val="single" w:sz="6" w:space="10" w:color="808080"/>
        <w:bottom w:val="single" w:sz="6" w:space="10" w:color="808080"/>
        <w:right w:val="single" w:sz="6" w:space="10" w:color="808080"/>
      </w:pBdr>
      <w:shd w:val="clear" w:color="auto" w:fill="E7FAFF"/>
      <w:spacing w:before="60" w:after="60" w:line="360" w:lineRule="auto"/>
      <w:ind w:left="119" w:right="23"/>
    </w:pPr>
    <w:rPr>
      <w:rFonts w:cs="Tahoma"/>
      <w:b/>
      <w:bCs/>
      <w:color w:val="333399"/>
      <w:sz w:val="16"/>
      <w:szCs w:val="22"/>
      <w:lang w:val="en-US" w:eastAsia="en-US"/>
    </w:rPr>
  </w:style>
  <w:style w:type="paragraph" w:customStyle="1" w:styleId="ExecBullet2">
    <w:name w:val="Exec Bullet 2"/>
    <w:basedOn w:val="Normal"/>
    <w:rsid w:val="00524E52"/>
    <w:pPr>
      <w:numPr>
        <w:numId w:val="5"/>
      </w:numPr>
      <w:spacing w:after="140"/>
    </w:pPr>
    <w:rPr>
      <w:rFonts w:cs="Tahoma"/>
      <w:lang w:eastAsia="en-US"/>
    </w:rPr>
  </w:style>
  <w:style w:type="paragraph" w:customStyle="1" w:styleId="Frontpagesubtext">
    <w:name w:val="Front page sub text"/>
    <w:basedOn w:val="Normal"/>
    <w:rsid w:val="00524E52"/>
    <w:pPr>
      <w:jc w:val="right"/>
    </w:pPr>
    <w:rPr>
      <w:rFonts w:cs="Tahoma"/>
      <w:sz w:val="24"/>
      <w:lang w:eastAsia="en-US"/>
    </w:rPr>
  </w:style>
  <w:style w:type="paragraph" w:customStyle="1" w:styleId="ExecBullet">
    <w:name w:val="Exec Bullet"/>
    <w:basedOn w:val="Normal"/>
    <w:rsid w:val="00524E52"/>
    <w:pPr>
      <w:numPr>
        <w:numId w:val="7"/>
      </w:numPr>
      <w:spacing w:after="140"/>
    </w:pPr>
    <w:rPr>
      <w:rFonts w:cs="Tahoma"/>
      <w:lang w:eastAsia="en-US"/>
    </w:rPr>
  </w:style>
  <w:style w:type="paragraph" w:styleId="TOC3">
    <w:name w:val="toc 3"/>
    <w:basedOn w:val="Normal"/>
    <w:next w:val="Normal"/>
    <w:autoRedefine/>
    <w:uiPriority w:val="39"/>
    <w:rsid w:val="00524E52"/>
    <w:pPr>
      <w:ind w:left="851"/>
    </w:pPr>
    <w:rPr>
      <w:sz w:val="16"/>
    </w:rPr>
  </w:style>
  <w:style w:type="paragraph" w:styleId="TOC4">
    <w:name w:val="toc 4"/>
    <w:basedOn w:val="Normal"/>
    <w:next w:val="Normal"/>
    <w:autoRedefine/>
    <w:uiPriority w:val="39"/>
    <w:rsid w:val="00524E52"/>
    <w:pPr>
      <w:ind w:left="1134"/>
    </w:pPr>
    <w:rPr>
      <w:sz w:val="15"/>
    </w:rPr>
  </w:style>
  <w:style w:type="paragraph" w:styleId="TOC5">
    <w:name w:val="toc 5"/>
    <w:basedOn w:val="Normal"/>
    <w:next w:val="Normal"/>
    <w:autoRedefine/>
    <w:uiPriority w:val="39"/>
    <w:rsid w:val="00524E52"/>
    <w:pPr>
      <w:spacing w:line="360" w:lineRule="auto"/>
      <w:ind w:left="1418"/>
    </w:pPr>
    <w:rPr>
      <w:sz w:val="14"/>
    </w:rPr>
  </w:style>
  <w:style w:type="paragraph" w:styleId="TOC6">
    <w:name w:val="toc 6"/>
    <w:basedOn w:val="Normal"/>
    <w:next w:val="Normal"/>
    <w:autoRedefine/>
    <w:uiPriority w:val="39"/>
    <w:rsid w:val="00524E52"/>
    <w:pPr>
      <w:ind w:left="1701"/>
    </w:pPr>
  </w:style>
  <w:style w:type="paragraph" w:styleId="TOC7">
    <w:name w:val="toc 7"/>
    <w:basedOn w:val="Normal"/>
    <w:next w:val="Normal"/>
    <w:autoRedefine/>
    <w:uiPriority w:val="39"/>
    <w:rsid w:val="00524E52"/>
    <w:pPr>
      <w:spacing w:line="360" w:lineRule="auto"/>
      <w:ind w:left="1985"/>
    </w:pPr>
    <w:rPr>
      <w:sz w:val="28"/>
    </w:rPr>
  </w:style>
  <w:style w:type="paragraph" w:styleId="TOC8">
    <w:name w:val="toc 8"/>
    <w:basedOn w:val="Normal"/>
    <w:next w:val="Normal"/>
    <w:autoRedefine/>
    <w:uiPriority w:val="39"/>
    <w:rsid w:val="00524E52"/>
    <w:pPr>
      <w:spacing w:line="360" w:lineRule="auto"/>
      <w:ind w:left="2268"/>
    </w:pPr>
    <w:rPr>
      <w:sz w:val="14"/>
    </w:rPr>
  </w:style>
  <w:style w:type="paragraph" w:styleId="TOC9">
    <w:name w:val="toc 9"/>
    <w:basedOn w:val="Normal"/>
    <w:next w:val="Normal"/>
    <w:autoRedefine/>
    <w:uiPriority w:val="39"/>
    <w:rsid w:val="00524E52"/>
    <w:pPr>
      <w:spacing w:line="360" w:lineRule="auto"/>
      <w:ind w:left="2552"/>
    </w:pPr>
    <w:rPr>
      <w:sz w:val="14"/>
    </w:rPr>
  </w:style>
  <w:style w:type="paragraph" w:customStyle="1" w:styleId="SubTitle2">
    <w:name w:val="Sub Title 2"/>
    <w:basedOn w:val="SubTitle"/>
    <w:rsid w:val="00524E52"/>
    <w:pPr>
      <w:spacing w:before="360"/>
    </w:pPr>
    <w:rPr>
      <w:bCs/>
      <w:color w:val="003366"/>
      <w:szCs w:val="20"/>
    </w:rPr>
  </w:style>
  <w:style w:type="paragraph" w:styleId="BalloonText">
    <w:name w:val="Balloon Text"/>
    <w:basedOn w:val="Normal"/>
    <w:link w:val="BalloonTextChar"/>
    <w:semiHidden/>
    <w:rsid w:val="00524E52"/>
    <w:rPr>
      <w:rFonts w:cs="Tahoma"/>
      <w:sz w:val="16"/>
      <w:szCs w:val="16"/>
    </w:rPr>
  </w:style>
  <w:style w:type="character" w:customStyle="1" w:styleId="BalloonTextChar">
    <w:name w:val="Balloon Text Char"/>
    <w:basedOn w:val="DefaultParagraphFont"/>
    <w:link w:val="BalloonText"/>
    <w:semiHidden/>
    <w:rsid w:val="00524E52"/>
    <w:rPr>
      <w:rFonts w:ascii="Arial" w:eastAsia="Times New Roman" w:hAnsi="Arial" w:cs="Tahoma"/>
      <w:sz w:val="16"/>
      <w:szCs w:val="16"/>
      <w:lang w:eastAsia="en-GB"/>
    </w:rPr>
  </w:style>
  <w:style w:type="paragraph" w:customStyle="1" w:styleId="Appendix">
    <w:name w:val="Appendix"/>
    <w:basedOn w:val="SubTitle"/>
    <w:rsid w:val="00524E52"/>
    <w:pPr>
      <w:numPr>
        <w:numId w:val="6"/>
      </w:numPr>
      <w:tabs>
        <w:tab w:val="clear" w:pos="0"/>
      </w:tabs>
      <w:outlineLvl w:val="0"/>
    </w:pPr>
    <w:rPr>
      <w:color w:val="003366"/>
      <w:sz w:val="28"/>
    </w:rPr>
  </w:style>
  <w:style w:type="paragraph" w:customStyle="1" w:styleId="Notestextboxwide">
    <w:name w:val="Notes text box wide"/>
    <w:basedOn w:val="Notestextbox"/>
    <w:rsid w:val="00524E52"/>
    <w:pPr>
      <w:framePr w:w="8380" w:wrap="around" w:x="1758" w:y="155"/>
    </w:pPr>
  </w:style>
  <w:style w:type="paragraph" w:customStyle="1" w:styleId="SubTitle3">
    <w:name w:val="Sub Title 3"/>
    <w:basedOn w:val="SubTitle2"/>
    <w:rsid w:val="00524E52"/>
    <w:pPr>
      <w:outlineLvl w:val="2"/>
    </w:pPr>
    <w:rPr>
      <w:sz w:val="20"/>
    </w:rPr>
  </w:style>
  <w:style w:type="paragraph" w:styleId="FootnoteText">
    <w:name w:val="footnote text"/>
    <w:aliases w:val="B_Footnote Text"/>
    <w:basedOn w:val="Normal"/>
    <w:link w:val="FootnoteTextChar"/>
    <w:uiPriority w:val="99"/>
    <w:rsid w:val="00524E52"/>
    <w:rPr>
      <w:sz w:val="18"/>
      <w:szCs w:val="20"/>
    </w:rPr>
  </w:style>
  <w:style w:type="character" w:customStyle="1" w:styleId="FootnoteTextChar">
    <w:name w:val="Footnote Text Char"/>
    <w:aliases w:val="B_Footnote Text Char"/>
    <w:basedOn w:val="DefaultParagraphFont"/>
    <w:link w:val="FootnoteText"/>
    <w:uiPriority w:val="99"/>
    <w:rsid w:val="00524E52"/>
    <w:rPr>
      <w:rFonts w:ascii="Arial" w:eastAsia="Times New Roman" w:hAnsi="Arial" w:cs="Times New Roman"/>
      <w:sz w:val="18"/>
      <w:szCs w:val="20"/>
      <w:lang w:eastAsia="en-GB"/>
    </w:rPr>
  </w:style>
  <w:style w:type="character" w:styleId="FootnoteReference">
    <w:name w:val="footnote reference"/>
    <w:aliases w:val="B_Footnote Reference"/>
    <w:uiPriority w:val="99"/>
    <w:semiHidden/>
    <w:rsid w:val="00524E52"/>
    <w:rPr>
      <w:rFonts w:ascii="Tahoma" w:hAnsi="Tahoma"/>
      <w:sz w:val="20"/>
      <w:vertAlign w:val="superscript"/>
    </w:rPr>
  </w:style>
  <w:style w:type="character" w:customStyle="1" w:styleId="baec5a81-e4d6-4674-97f3-e9220f0136c1">
    <w:name w:val="baec5a81-e4d6-4674-97f3-e9220f0136c1"/>
    <w:rsid w:val="00524E52"/>
  </w:style>
  <w:style w:type="paragraph" w:styleId="ListParagraph">
    <w:name w:val="List Paragraph"/>
    <w:aliases w:val="Numbered list,Dot pt,No Spacing1,List Paragraph Char Char Char,Indicator Text,Numbered Para 1,List Paragraph1,Bullet 1,Bullet Points,MAIN CONTENT,OBC Bullet,List Paragraph11,List Paragraph12,F5 List Paragraph,Colorful List - Accent 11"/>
    <w:basedOn w:val="Normal"/>
    <w:link w:val="ListParagraphChar"/>
    <w:uiPriority w:val="34"/>
    <w:qFormat/>
    <w:rsid w:val="00524E52"/>
    <w:pPr>
      <w:spacing w:after="200" w:line="276" w:lineRule="auto"/>
      <w:ind w:left="720"/>
      <w:contextualSpacing/>
    </w:pPr>
    <w:rPr>
      <w:sz w:val="24"/>
      <w:szCs w:val="22"/>
      <w:lang w:eastAsia="en-US"/>
    </w:rPr>
  </w:style>
  <w:style w:type="character" w:customStyle="1" w:styleId="ListParagraphChar">
    <w:name w:val="List Paragraph Char"/>
    <w:aliases w:val="Numbered list Char,Dot pt Char,No Spacing1 Char,List Paragraph Char Char Char Char,Indicator Text Char,Numbered Para 1 Char,List Paragraph1 Char,Bullet 1 Char,Bullet Points Char,MAIN CONTENT Char,OBC Bullet Char,List Paragraph11 Char"/>
    <w:basedOn w:val="DefaultParagraphFont"/>
    <w:link w:val="ListParagraph"/>
    <w:uiPriority w:val="34"/>
    <w:qFormat/>
    <w:rsid w:val="00524E52"/>
    <w:rPr>
      <w:rFonts w:ascii="Arial" w:eastAsia="Times New Roman" w:hAnsi="Arial" w:cs="Times New Roman"/>
      <w:szCs w:val="22"/>
    </w:rPr>
  </w:style>
  <w:style w:type="paragraph" w:customStyle="1" w:styleId="Default">
    <w:name w:val="Default"/>
    <w:rsid w:val="00524E52"/>
    <w:pPr>
      <w:autoSpaceDE w:val="0"/>
      <w:autoSpaceDN w:val="0"/>
      <w:adjustRightInd w:val="0"/>
    </w:pPr>
    <w:rPr>
      <w:rFonts w:ascii="Arial" w:eastAsia="Calibri" w:hAnsi="Arial" w:cs="Arial"/>
      <w:color w:val="000000"/>
    </w:rPr>
  </w:style>
  <w:style w:type="character" w:customStyle="1" w:styleId="xdtextbox1">
    <w:name w:val="xdtextbox1"/>
    <w:basedOn w:val="DefaultParagraphFont"/>
    <w:rsid w:val="00524E52"/>
    <w:rPr>
      <w:color w:val="auto"/>
      <w:bdr w:val="single" w:sz="8" w:space="1" w:color="DCDCDC" w:frame="1"/>
      <w:shd w:val="clear" w:color="auto" w:fill="FFFFFF"/>
    </w:rPr>
  </w:style>
  <w:style w:type="character" w:styleId="CommentReference">
    <w:name w:val="annotation reference"/>
    <w:basedOn w:val="DefaultParagraphFont"/>
    <w:uiPriority w:val="99"/>
    <w:unhideWhenUsed/>
    <w:rsid w:val="00524E52"/>
    <w:rPr>
      <w:sz w:val="16"/>
      <w:szCs w:val="16"/>
    </w:rPr>
  </w:style>
  <w:style w:type="paragraph" w:styleId="CommentText">
    <w:name w:val="annotation text"/>
    <w:basedOn w:val="Normal"/>
    <w:link w:val="CommentTextChar"/>
    <w:uiPriority w:val="99"/>
    <w:unhideWhenUsed/>
    <w:rsid w:val="00524E52"/>
    <w:rPr>
      <w:szCs w:val="20"/>
    </w:rPr>
  </w:style>
  <w:style w:type="character" w:customStyle="1" w:styleId="CommentTextChar">
    <w:name w:val="Comment Text Char"/>
    <w:basedOn w:val="DefaultParagraphFont"/>
    <w:link w:val="CommentText"/>
    <w:uiPriority w:val="99"/>
    <w:rsid w:val="00524E52"/>
    <w:rPr>
      <w:rFonts w:ascii="Arial" w:eastAsia="Times New Roman" w:hAnsi="Arial" w:cs="Times New Roman"/>
      <w:sz w:val="20"/>
      <w:szCs w:val="20"/>
      <w:lang w:eastAsia="en-GB"/>
    </w:rPr>
  </w:style>
  <w:style w:type="paragraph" w:styleId="CommentSubject">
    <w:name w:val="annotation subject"/>
    <w:basedOn w:val="CommentText"/>
    <w:next w:val="CommentText"/>
    <w:link w:val="CommentSubjectChar"/>
    <w:semiHidden/>
    <w:unhideWhenUsed/>
    <w:rsid w:val="00524E52"/>
    <w:rPr>
      <w:b/>
      <w:bCs/>
    </w:rPr>
  </w:style>
  <w:style w:type="character" w:customStyle="1" w:styleId="CommentSubjectChar">
    <w:name w:val="Comment Subject Char"/>
    <w:basedOn w:val="CommentTextChar"/>
    <w:link w:val="CommentSubject"/>
    <w:semiHidden/>
    <w:rsid w:val="00524E52"/>
    <w:rPr>
      <w:rFonts w:ascii="Arial" w:eastAsia="Times New Roman" w:hAnsi="Arial" w:cs="Times New Roman"/>
      <w:b/>
      <w:bCs/>
      <w:sz w:val="20"/>
      <w:szCs w:val="20"/>
      <w:lang w:eastAsia="en-GB"/>
    </w:rPr>
  </w:style>
  <w:style w:type="paragraph" w:styleId="EndnoteText">
    <w:name w:val="endnote text"/>
    <w:basedOn w:val="Normal"/>
    <w:link w:val="EndnoteTextChar"/>
    <w:semiHidden/>
    <w:unhideWhenUsed/>
    <w:rsid w:val="00524E52"/>
    <w:rPr>
      <w:szCs w:val="20"/>
    </w:rPr>
  </w:style>
  <w:style w:type="character" w:customStyle="1" w:styleId="EndnoteTextChar">
    <w:name w:val="Endnote Text Char"/>
    <w:basedOn w:val="DefaultParagraphFont"/>
    <w:link w:val="EndnoteText"/>
    <w:semiHidden/>
    <w:rsid w:val="00524E52"/>
    <w:rPr>
      <w:rFonts w:ascii="Arial" w:eastAsia="Times New Roman" w:hAnsi="Arial" w:cs="Times New Roman"/>
      <w:sz w:val="20"/>
      <w:szCs w:val="20"/>
      <w:lang w:eastAsia="en-GB"/>
    </w:rPr>
  </w:style>
  <w:style w:type="character" w:styleId="EndnoteReference">
    <w:name w:val="endnote reference"/>
    <w:basedOn w:val="DefaultParagraphFont"/>
    <w:semiHidden/>
    <w:unhideWhenUsed/>
    <w:rsid w:val="00524E52"/>
    <w:rPr>
      <w:vertAlign w:val="superscript"/>
    </w:rPr>
  </w:style>
  <w:style w:type="table" w:customStyle="1" w:styleId="LightList1">
    <w:name w:val="Light List1"/>
    <w:basedOn w:val="TableNormal"/>
    <w:uiPriority w:val="61"/>
    <w:rsid w:val="00524E52"/>
    <w:rPr>
      <w:rFonts w:ascii="Times New Roman" w:eastAsia="Times New Roman" w:hAnsi="Times New Roman" w:cs="Times New Roman"/>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Grid">
    <w:name w:val="Table Grid"/>
    <w:basedOn w:val="TableNormal"/>
    <w:uiPriority w:val="39"/>
    <w:rsid w:val="00524E52"/>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4E52"/>
    <w:rPr>
      <w:rFonts w:ascii="Tahoma" w:eastAsia="Times New Roman" w:hAnsi="Tahoma" w:cs="Times New Roman"/>
      <w:sz w:val="20"/>
      <w:lang w:eastAsia="en-GB"/>
    </w:rPr>
  </w:style>
  <w:style w:type="character" w:customStyle="1" w:styleId="UnresolvedMention1">
    <w:name w:val="Unresolved Mention1"/>
    <w:basedOn w:val="DefaultParagraphFont"/>
    <w:uiPriority w:val="99"/>
    <w:semiHidden/>
    <w:unhideWhenUsed/>
    <w:rsid w:val="00524E52"/>
    <w:rPr>
      <w:color w:val="808080"/>
      <w:shd w:val="clear" w:color="auto" w:fill="E6E6E6"/>
    </w:rPr>
  </w:style>
  <w:style w:type="paragraph" w:styleId="TOCHeading">
    <w:name w:val="TOC Heading"/>
    <w:basedOn w:val="Heading1"/>
    <w:next w:val="Normal"/>
    <w:uiPriority w:val="39"/>
    <w:unhideWhenUsed/>
    <w:qFormat/>
    <w:rsid w:val="00524E52"/>
    <w:pPr>
      <w:spacing w:line="259" w:lineRule="auto"/>
      <w:outlineLvl w:val="9"/>
    </w:pPr>
    <w:rPr>
      <w:rFonts w:asciiTheme="majorHAnsi" w:hAnsiTheme="majorHAnsi"/>
      <w:b w:val="0"/>
      <w:color w:val="003B64" w:themeColor="accent1" w:themeShade="BF"/>
      <w:sz w:val="32"/>
      <w:lang w:val="en-US" w:eastAsia="en-US"/>
    </w:rPr>
  </w:style>
  <w:style w:type="paragraph" w:styleId="NormalWeb">
    <w:name w:val="Normal (Web)"/>
    <w:basedOn w:val="Normal"/>
    <w:uiPriority w:val="99"/>
    <w:semiHidden/>
    <w:unhideWhenUsed/>
    <w:rsid w:val="00524E52"/>
    <w:pPr>
      <w:spacing w:before="100" w:beforeAutospacing="1" w:after="100" w:afterAutospacing="1"/>
    </w:pPr>
    <w:rPr>
      <w:rFonts w:ascii="Times New Roman" w:eastAsiaTheme="minorEastAsia" w:hAnsi="Times New Roman"/>
      <w:sz w:val="24"/>
    </w:rPr>
  </w:style>
  <w:style w:type="character" w:customStyle="1" w:styleId="UnresolvedMention2">
    <w:name w:val="Unresolved Mention2"/>
    <w:basedOn w:val="DefaultParagraphFont"/>
    <w:uiPriority w:val="99"/>
    <w:semiHidden/>
    <w:unhideWhenUsed/>
    <w:rsid w:val="00524E52"/>
    <w:rPr>
      <w:color w:val="605E5C"/>
      <w:shd w:val="clear" w:color="auto" w:fill="E1DFDD"/>
    </w:rPr>
  </w:style>
  <w:style w:type="character" w:customStyle="1" w:styleId="UnresolvedMention3">
    <w:name w:val="Unresolved Mention3"/>
    <w:basedOn w:val="DefaultParagraphFont"/>
    <w:uiPriority w:val="99"/>
    <w:semiHidden/>
    <w:unhideWhenUsed/>
    <w:rsid w:val="00524E52"/>
    <w:rPr>
      <w:color w:val="605E5C"/>
      <w:shd w:val="clear" w:color="auto" w:fill="E1DFDD"/>
    </w:rPr>
  </w:style>
  <w:style w:type="character" w:customStyle="1" w:styleId="UnresolvedMention4">
    <w:name w:val="Unresolved Mention4"/>
    <w:basedOn w:val="DefaultParagraphFont"/>
    <w:uiPriority w:val="99"/>
    <w:semiHidden/>
    <w:unhideWhenUsed/>
    <w:rsid w:val="00524E52"/>
    <w:rPr>
      <w:color w:val="605E5C"/>
      <w:shd w:val="clear" w:color="auto" w:fill="E1DFDD"/>
    </w:rPr>
  </w:style>
  <w:style w:type="paragraph" w:styleId="Caption">
    <w:name w:val="caption"/>
    <w:basedOn w:val="Normal"/>
    <w:next w:val="Normal"/>
    <w:uiPriority w:val="35"/>
    <w:unhideWhenUsed/>
    <w:qFormat/>
    <w:rsid w:val="00524E52"/>
    <w:pPr>
      <w:spacing w:after="200"/>
    </w:pPr>
    <w:rPr>
      <w:rFonts w:asciiTheme="minorHAnsi" w:eastAsiaTheme="minorHAnsi" w:hAnsiTheme="minorHAnsi" w:cstheme="minorBidi"/>
      <w:b/>
      <w:bCs/>
      <w:color w:val="004F86" w:themeColor="accent1"/>
      <w:sz w:val="18"/>
      <w:szCs w:val="18"/>
      <w:lang w:eastAsia="en-US"/>
    </w:rPr>
  </w:style>
  <w:style w:type="table" w:customStyle="1" w:styleId="ListTable3-Accent51">
    <w:name w:val="List Table 3 - Accent 51"/>
    <w:basedOn w:val="TableNormal"/>
    <w:uiPriority w:val="48"/>
    <w:rsid w:val="00524E52"/>
    <w:rPr>
      <w:rFonts w:ascii="Times New Roman" w:eastAsia="Times New Roman" w:hAnsi="Times New Roman" w:cs="Times New Roman"/>
      <w:sz w:val="20"/>
      <w:szCs w:val="20"/>
      <w:lang w:eastAsia="en-GB"/>
    </w:rPr>
    <w:tblPr>
      <w:tblStyleRowBandSize w:val="1"/>
      <w:tblStyleColBandSize w:val="1"/>
      <w:tblBorders>
        <w:top w:val="single" w:sz="4" w:space="0" w:color="BED000" w:themeColor="accent5"/>
        <w:left w:val="single" w:sz="4" w:space="0" w:color="BED000" w:themeColor="accent5"/>
        <w:bottom w:val="single" w:sz="4" w:space="0" w:color="BED000" w:themeColor="accent5"/>
        <w:right w:val="single" w:sz="4" w:space="0" w:color="BED000" w:themeColor="accent5"/>
      </w:tblBorders>
    </w:tblPr>
    <w:tblStylePr w:type="firstRow">
      <w:rPr>
        <w:b/>
        <w:bCs/>
        <w:color w:val="FFFFFF" w:themeColor="background1"/>
      </w:rPr>
      <w:tblPr/>
      <w:tcPr>
        <w:shd w:val="clear" w:color="auto" w:fill="BED000" w:themeFill="accent5"/>
      </w:tcPr>
    </w:tblStylePr>
    <w:tblStylePr w:type="lastRow">
      <w:rPr>
        <w:b/>
        <w:bCs/>
      </w:rPr>
      <w:tblPr/>
      <w:tcPr>
        <w:tcBorders>
          <w:top w:val="double" w:sz="4" w:space="0" w:color="BED0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ED000" w:themeColor="accent5"/>
          <w:right w:val="single" w:sz="4" w:space="0" w:color="BED000" w:themeColor="accent5"/>
        </w:tcBorders>
      </w:tcPr>
    </w:tblStylePr>
    <w:tblStylePr w:type="band1Horz">
      <w:tblPr/>
      <w:tcPr>
        <w:tcBorders>
          <w:top w:val="single" w:sz="4" w:space="0" w:color="BED000" w:themeColor="accent5"/>
          <w:bottom w:val="single" w:sz="4" w:space="0" w:color="BED0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ED000" w:themeColor="accent5"/>
          <w:left w:val="nil"/>
        </w:tcBorders>
      </w:tcPr>
    </w:tblStylePr>
    <w:tblStylePr w:type="swCell">
      <w:tblPr/>
      <w:tcPr>
        <w:tcBorders>
          <w:top w:val="double" w:sz="4" w:space="0" w:color="BED000" w:themeColor="accent5"/>
          <w:right w:val="nil"/>
        </w:tcBorders>
      </w:tcPr>
    </w:tblStylePr>
  </w:style>
  <w:style w:type="character" w:styleId="Emphasis">
    <w:name w:val="Emphasis"/>
    <w:basedOn w:val="DefaultParagraphFont"/>
    <w:qFormat/>
    <w:rsid w:val="00524E52"/>
    <w:rPr>
      <w:i/>
      <w:iCs/>
    </w:rPr>
  </w:style>
  <w:style w:type="character" w:customStyle="1" w:styleId="UnresolvedMention5">
    <w:name w:val="Unresolved Mention5"/>
    <w:basedOn w:val="DefaultParagraphFont"/>
    <w:uiPriority w:val="99"/>
    <w:semiHidden/>
    <w:unhideWhenUsed/>
    <w:rsid w:val="00524E52"/>
    <w:rPr>
      <w:color w:val="605E5C"/>
      <w:shd w:val="clear" w:color="auto" w:fill="E1DFDD"/>
    </w:rPr>
  </w:style>
  <w:style w:type="character" w:customStyle="1" w:styleId="textrun">
    <w:name w:val="textrun"/>
    <w:basedOn w:val="DefaultParagraphFont"/>
    <w:rsid w:val="00524E52"/>
  </w:style>
  <w:style w:type="character" w:customStyle="1" w:styleId="normaltextrun">
    <w:name w:val="normaltextrun"/>
    <w:basedOn w:val="DefaultParagraphFont"/>
    <w:rsid w:val="00524E52"/>
  </w:style>
  <w:style w:type="character" w:customStyle="1" w:styleId="eop">
    <w:name w:val="eop"/>
    <w:basedOn w:val="DefaultParagraphFont"/>
    <w:rsid w:val="00524E52"/>
  </w:style>
  <w:style w:type="paragraph" w:customStyle="1" w:styleId="BAppendixHeading1">
    <w:name w:val="B_Appendix_Heading 1"/>
    <w:basedOn w:val="Heading2"/>
    <w:next w:val="Heading2"/>
    <w:uiPriority w:val="4"/>
    <w:qFormat/>
    <w:rsid w:val="00524E52"/>
    <w:pPr>
      <w:keepLines/>
      <w:numPr>
        <w:numId w:val="8"/>
      </w:numPr>
      <w:spacing w:before="200" w:after="240"/>
    </w:pPr>
    <w:rPr>
      <w:rFonts w:asciiTheme="minorHAnsi" w:eastAsiaTheme="majorEastAsia" w:hAnsiTheme="minorHAnsi" w:cstheme="majorBidi"/>
      <w:color w:val="002060"/>
      <w:sz w:val="32"/>
      <w:szCs w:val="28"/>
      <w:lang w:eastAsia="en-US"/>
    </w:rPr>
  </w:style>
  <w:style w:type="paragraph" w:customStyle="1" w:styleId="BAppendixHeading2">
    <w:name w:val="B_Appendix_Heading 2"/>
    <w:basedOn w:val="Heading2"/>
    <w:next w:val="Normal"/>
    <w:uiPriority w:val="4"/>
    <w:qFormat/>
    <w:rsid w:val="00524E52"/>
    <w:pPr>
      <w:keepLines/>
      <w:numPr>
        <w:ilvl w:val="1"/>
        <w:numId w:val="8"/>
      </w:numPr>
      <w:spacing w:after="0"/>
      <w:ind w:left="992" w:hanging="992"/>
    </w:pPr>
    <w:rPr>
      <w:rFonts w:ascii="Calibri" w:eastAsiaTheme="majorEastAsia" w:hAnsi="Calibri" w:cstheme="majorBidi"/>
      <w:b/>
      <w:bCs/>
      <w:color w:val="44546A" w:themeColor="text2"/>
      <w:sz w:val="36"/>
      <w:szCs w:val="26"/>
      <w:lang w:eastAsia="en-US"/>
    </w:rPr>
  </w:style>
  <w:style w:type="paragraph" w:customStyle="1" w:styleId="BHeading3">
    <w:name w:val="B_Heading 3"/>
    <w:basedOn w:val="Normal"/>
    <w:next w:val="Normal"/>
    <w:uiPriority w:val="2"/>
    <w:qFormat/>
    <w:rsid w:val="00524E52"/>
    <w:pPr>
      <w:keepNext/>
      <w:keepLines/>
      <w:spacing w:before="240"/>
      <w:ind w:left="992" w:hanging="992"/>
      <w:outlineLvl w:val="2"/>
    </w:pPr>
    <w:rPr>
      <w:rFonts w:asciiTheme="minorHAnsi" w:eastAsiaTheme="minorHAnsi" w:hAnsiTheme="minorHAnsi" w:cstheme="minorBidi"/>
      <w:b/>
      <w:color w:val="44546A" w:themeColor="text2"/>
      <w:sz w:val="28"/>
      <w:szCs w:val="28"/>
      <w:lang w:eastAsia="en-US"/>
    </w:rPr>
  </w:style>
  <w:style w:type="paragraph" w:customStyle="1" w:styleId="BAppendixHeading3">
    <w:name w:val="B_Appendix_Heading 3"/>
    <w:basedOn w:val="BHeading3"/>
    <w:next w:val="Normal"/>
    <w:uiPriority w:val="4"/>
    <w:qFormat/>
    <w:rsid w:val="00524E52"/>
    <w:pPr>
      <w:numPr>
        <w:ilvl w:val="2"/>
        <w:numId w:val="8"/>
      </w:numPr>
      <w:ind w:left="992" w:hanging="992"/>
    </w:pPr>
  </w:style>
  <w:style w:type="paragraph" w:customStyle="1" w:styleId="BHeading4">
    <w:name w:val="B_Heading 4"/>
    <w:basedOn w:val="Normal"/>
    <w:next w:val="Normal"/>
    <w:uiPriority w:val="2"/>
    <w:qFormat/>
    <w:rsid w:val="00524E52"/>
    <w:pPr>
      <w:keepNext/>
      <w:keepLines/>
      <w:spacing w:before="240"/>
      <w:ind w:left="992" w:hanging="992"/>
    </w:pPr>
    <w:rPr>
      <w:rFonts w:asciiTheme="minorHAnsi" w:eastAsiaTheme="minorHAnsi" w:hAnsiTheme="minorHAnsi" w:cstheme="minorBidi"/>
      <w:b/>
      <w:i/>
      <w:sz w:val="22"/>
      <w:szCs w:val="22"/>
      <w:lang w:eastAsia="en-US"/>
    </w:rPr>
  </w:style>
  <w:style w:type="character" w:customStyle="1" w:styleId="UnresolvedMention6">
    <w:name w:val="Unresolved Mention6"/>
    <w:basedOn w:val="DefaultParagraphFont"/>
    <w:uiPriority w:val="99"/>
    <w:semiHidden/>
    <w:unhideWhenUsed/>
    <w:rsid w:val="00524E52"/>
    <w:rPr>
      <w:color w:val="605E5C"/>
      <w:shd w:val="clear" w:color="auto" w:fill="E1DFDD"/>
    </w:rPr>
  </w:style>
  <w:style w:type="character" w:styleId="FollowedHyperlink">
    <w:name w:val="FollowedHyperlink"/>
    <w:basedOn w:val="DefaultParagraphFont"/>
    <w:semiHidden/>
    <w:unhideWhenUsed/>
    <w:rsid w:val="00524E52"/>
    <w:rPr>
      <w:color w:val="954F72" w:themeColor="followedHyperlink"/>
      <w:u w:val="single"/>
    </w:rPr>
  </w:style>
  <w:style w:type="paragraph" w:customStyle="1" w:styleId="Text-bulleted">
    <w:name w:val="Text - bulleted"/>
    <w:basedOn w:val="Normal"/>
    <w:qFormat/>
    <w:rsid w:val="00524E52"/>
    <w:pPr>
      <w:numPr>
        <w:numId w:val="9"/>
      </w:numPr>
      <w:tabs>
        <w:tab w:val="left" w:pos="2581"/>
      </w:tabs>
      <w:spacing w:line="360" w:lineRule="auto"/>
    </w:pPr>
    <w:rPr>
      <w:rFonts w:ascii="Verdana" w:hAnsi="Verdana" w:cs="CGOmega-Regular"/>
      <w:lang w:eastAsia="en-US"/>
    </w:rPr>
  </w:style>
  <w:style w:type="paragraph" w:customStyle="1" w:styleId="Sectiontitle">
    <w:name w:val="Section title"/>
    <w:basedOn w:val="Heading2"/>
    <w:next w:val="Normal"/>
    <w:rsid w:val="006254AA"/>
    <w:pPr>
      <w:numPr>
        <w:ilvl w:val="1"/>
        <w:numId w:val="1"/>
      </w:numPr>
      <w:pBdr>
        <w:top w:val="single" w:sz="4" w:space="5" w:color="009FE3" w:themeColor="accent6"/>
      </w:pBdr>
      <w:tabs>
        <w:tab w:val="clear" w:pos="2779"/>
        <w:tab w:val="left" w:pos="720"/>
        <w:tab w:val="left" w:pos="1080"/>
        <w:tab w:val="left" w:pos="1418"/>
      </w:tabs>
      <w:ind w:left="0" w:firstLine="0"/>
    </w:pPr>
    <w:rPr>
      <w:rFonts w:cs="Tahoma"/>
      <w:b/>
      <w:color w:val="009FE3" w:themeColor="accent6"/>
      <w:sz w:val="32"/>
    </w:rPr>
  </w:style>
  <w:style w:type="paragraph" w:customStyle="1" w:styleId="Paragraph">
    <w:name w:val="Paragraph"/>
    <w:aliases w:val="numbered"/>
    <w:basedOn w:val="Normal"/>
    <w:qFormat/>
    <w:rsid w:val="00524E52"/>
    <w:pPr>
      <w:numPr>
        <w:ilvl w:val="1"/>
        <w:numId w:val="10"/>
      </w:numPr>
      <w:spacing w:before="360" w:after="360" w:line="360" w:lineRule="auto"/>
    </w:pPr>
    <w:rPr>
      <w:rFonts w:ascii="Verdana" w:hAnsi="Verdana"/>
      <w:szCs w:val="20"/>
      <w:lang w:eastAsia="en-US"/>
    </w:rPr>
  </w:style>
  <w:style w:type="paragraph" w:customStyle="1" w:styleId="subsubheading">
    <w:name w:val="sub sub heading"/>
    <w:basedOn w:val="Heading2"/>
    <w:qFormat/>
    <w:rsid w:val="00D141C8"/>
    <w:pPr>
      <w:numPr>
        <w:ilvl w:val="3"/>
        <w:numId w:val="1"/>
      </w:numPr>
      <w:tabs>
        <w:tab w:val="clear" w:pos="-57"/>
        <w:tab w:val="left" w:pos="720"/>
        <w:tab w:val="num" w:pos="1077"/>
        <w:tab w:val="left" w:pos="1620"/>
      </w:tabs>
      <w:ind w:left="720" w:firstLine="0"/>
    </w:pPr>
    <w:rPr>
      <w:color w:val="009FE3" w:themeColor="accent6"/>
      <w:sz w:val="22"/>
      <w:szCs w:val="20"/>
    </w:rPr>
  </w:style>
  <w:style w:type="paragraph" w:customStyle="1" w:styleId="HeadingNo1">
    <w:name w:val="Heading No 1"/>
    <w:basedOn w:val="Normal"/>
    <w:link w:val="HeadingNo1Char"/>
    <w:qFormat/>
    <w:rsid w:val="00A63C8C"/>
    <w:pPr>
      <w:numPr>
        <w:numId w:val="11"/>
      </w:numPr>
      <w:spacing w:before="100" w:beforeAutospacing="1" w:line="360" w:lineRule="auto"/>
    </w:pPr>
    <w:rPr>
      <w:rFonts w:cs="Arial"/>
      <w:b/>
      <w:bCs/>
      <w:color w:val="44546A" w:themeColor="text2"/>
      <w:sz w:val="28"/>
      <w:szCs w:val="28"/>
      <w:u w:val="single" w:color="A5A5A5" w:themeColor="accent3"/>
    </w:rPr>
  </w:style>
  <w:style w:type="paragraph" w:customStyle="1" w:styleId="HeadingNo2">
    <w:name w:val="Heading No2"/>
    <w:basedOn w:val="Normal"/>
    <w:link w:val="HeadingNo2Char"/>
    <w:qFormat/>
    <w:rsid w:val="00A63C8C"/>
    <w:pPr>
      <w:numPr>
        <w:ilvl w:val="1"/>
        <w:numId w:val="11"/>
      </w:numPr>
      <w:spacing w:before="100" w:beforeAutospacing="1" w:line="360" w:lineRule="auto"/>
    </w:pPr>
    <w:rPr>
      <w:rFonts w:cs="Arial"/>
      <w:b/>
      <w:bCs/>
      <w:color w:val="44546A" w:themeColor="text2"/>
      <w:sz w:val="24"/>
      <w:u w:val="single" w:color="A5A5A5" w:themeColor="accent3"/>
    </w:rPr>
  </w:style>
  <w:style w:type="character" w:customStyle="1" w:styleId="HeadingNo1Char">
    <w:name w:val="Heading No 1 Char"/>
    <w:basedOn w:val="DefaultParagraphFont"/>
    <w:link w:val="HeadingNo1"/>
    <w:rsid w:val="00A63C8C"/>
    <w:rPr>
      <w:rFonts w:ascii="Arial" w:eastAsia="Times New Roman" w:hAnsi="Arial" w:cs="Arial"/>
      <w:b/>
      <w:bCs/>
      <w:color w:val="44546A" w:themeColor="text2"/>
      <w:sz w:val="28"/>
      <w:szCs w:val="28"/>
      <w:u w:val="single" w:color="A5A5A5" w:themeColor="accent3"/>
      <w:lang w:eastAsia="en-GB"/>
    </w:rPr>
  </w:style>
  <w:style w:type="character" w:customStyle="1" w:styleId="HeadingNo2Char">
    <w:name w:val="Heading No2 Char"/>
    <w:basedOn w:val="DefaultParagraphFont"/>
    <w:link w:val="HeadingNo2"/>
    <w:rsid w:val="00A63C8C"/>
    <w:rPr>
      <w:rFonts w:ascii="Arial" w:eastAsia="Times New Roman" w:hAnsi="Arial" w:cs="Arial"/>
      <w:b/>
      <w:bCs/>
      <w:color w:val="44546A" w:themeColor="text2"/>
      <w:u w:val="single" w:color="A5A5A5" w:themeColor="accent3"/>
      <w:lang w:eastAsia="en-GB"/>
    </w:rPr>
  </w:style>
  <w:style w:type="paragraph" w:customStyle="1" w:styleId="Note">
    <w:name w:val="Note"/>
    <w:basedOn w:val="Normal"/>
    <w:link w:val="NoteChar"/>
    <w:qFormat/>
    <w:rsid w:val="00A63C8C"/>
    <w:pPr>
      <w:spacing w:before="120" w:after="120"/>
    </w:pPr>
    <w:rPr>
      <w:rFonts w:eastAsiaTheme="minorHAnsi"/>
      <w:i/>
      <w:sz w:val="18"/>
      <w:lang w:eastAsia="en-US"/>
    </w:rPr>
  </w:style>
  <w:style w:type="paragraph" w:customStyle="1" w:styleId="HeadingNo3">
    <w:name w:val="Heading No3"/>
    <w:basedOn w:val="HeadingNo2"/>
    <w:link w:val="HeadingNo3Char"/>
    <w:qFormat/>
    <w:rsid w:val="00A63C8C"/>
    <w:pPr>
      <w:numPr>
        <w:ilvl w:val="2"/>
      </w:numPr>
    </w:pPr>
    <w:rPr>
      <w:sz w:val="22"/>
    </w:rPr>
  </w:style>
  <w:style w:type="character" w:customStyle="1" w:styleId="NoteChar">
    <w:name w:val="Note Char"/>
    <w:basedOn w:val="DefaultParagraphFont"/>
    <w:link w:val="Note"/>
    <w:rsid w:val="00A63C8C"/>
    <w:rPr>
      <w:rFonts w:ascii="Arial" w:hAnsi="Arial" w:cs="Times New Roman"/>
      <w:i/>
      <w:sz w:val="18"/>
    </w:rPr>
  </w:style>
  <w:style w:type="paragraph" w:customStyle="1" w:styleId="HeadingNo4">
    <w:name w:val="Heading No4"/>
    <w:basedOn w:val="HeadingNo3"/>
    <w:link w:val="HeadingNo4Char"/>
    <w:qFormat/>
    <w:rsid w:val="00A63C8C"/>
    <w:pPr>
      <w:numPr>
        <w:ilvl w:val="3"/>
      </w:numPr>
      <w:ind w:left="2880" w:hanging="360"/>
    </w:pPr>
    <w:rPr>
      <w:sz w:val="20"/>
    </w:rPr>
  </w:style>
  <w:style w:type="table" w:customStyle="1" w:styleId="TableGrid1">
    <w:name w:val="Table Grid1"/>
    <w:basedOn w:val="TableNormal"/>
    <w:next w:val="TableGrid"/>
    <w:uiPriority w:val="39"/>
    <w:rsid w:val="00A63C8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rsid w:val="00A63C8C"/>
    <w:rPr>
      <w:smallCaps/>
      <w:color w:val="5A5A5A" w:themeColor="text1" w:themeTint="A5"/>
    </w:rPr>
  </w:style>
  <w:style w:type="character" w:customStyle="1" w:styleId="HeadingNo3Char">
    <w:name w:val="Heading No3 Char"/>
    <w:basedOn w:val="HeadingNo2Char"/>
    <w:link w:val="HeadingNo3"/>
    <w:rsid w:val="00A63C8C"/>
    <w:rPr>
      <w:rFonts w:ascii="Arial" w:eastAsia="Times New Roman" w:hAnsi="Arial" w:cs="Arial"/>
      <w:b/>
      <w:bCs/>
      <w:color w:val="44546A" w:themeColor="text2"/>
      <w:sz w:val="22"/>
      <w:u w:val="single" w:color="A5A5A5" w:themeColor="accent3"/>
      <w:lang w:eastAsia="en-GB"/>
    </w:rPr>
  </w:style>
  <w:style w:type="character" w:customStyle="1" w:styleId="HeadingNo4Char">
    <w:name w:val="Heading No4 Char"/>
    <w:basedOn w:val="HeadingNo3Char"/>
    <w:link w:val="HeadingNo4"/>
    <w:rsid w:val="00A63C8C"/>
    <w:rPr>
      <w:rFonts w:ascii="Arial" w:eastAsia="Times New Roman" w:hAnsi="Arial" w:cs="Arial"/>
      <w:b/>
      <w:bCs/>
      <w:color w:val="44546A" w:themeColor="text2"/>
      <w:sz w:val="20"/>
      <w:u w:val="single" w:color="A5A5A5" w:themeColor="accent3"/>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NA ">
  <a:themeElements>
    <a:clrScheme name="ENA 2">
      <a:dk1>
        <a:srgbClr val="000000"/>
      </a:dk1>
      <a:lt1>
        <a:srgbClr val="FFFFFF"/>
      </a:lt1>
      <a:dk2>
        <a:srgbClr val="44546A"/>
      </a:dk2>
      <a:lt2>
        <a:srgbClr val="E7E6E6"/>
      </a:lt2>
      <a:accent1>
        <a:srgbClr val="004F86"/>
      </a:accent1>
      <a:accent2>
        <a:srgbClr val="EB6109"/>
      </a:accent2>
      <a:accent3>
        <a:srgbClr val="A5A5A5"/>
      </a:accent3>
      <a:accent4>
        <a:srgbClr val="FFE600"/>
      </a:accent4>
      <a:accent5>
        <a:srgbClr val="BED000"/>
      </a:accent5>
      <a:accent6>
        <a:srgbClr val="009FE3"/>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55273338ECB94893036D23AC483B36" ma:contentTypeVersion="18" ma:contentTypeDescription="Create a new document." ma:contentTypeScope="" ma:versionID="862322e6437f682f2f2a3b278804232f">
  <xsd:schema xmlns:xsd="http://www.w3.org/2001/XMLSchema" xmlns:xs="http://www.w3.org/2001/XMLSchema" xmlns:p="http://schemas.microsoft.com/office/2006/metadata/properties" xmlns:ns2="eb8cff42-5652-403d-9370-86925285bf53" xmlns:ns3="d0213948-975b-4ece-a893-89b637ecad96" xmlns:ns4="cadce026-d35b-4a62-a2ee-1436bb44fb55" targetNamespace="http://schemas.microsoft.com/office/2006/metadata/properties" ma:root="true" ma:fieldsID="46a4b6c2ccc56a44a36007107f344b17" ns2:_="" ns3:_="" ns4:_="">
    <xsd:import namespace="eb8cff42-5652-403d-9370-86925285bf53"/>
    <xsd:import namespace="d0213948-975b-4ece-a893-89b637ecad96"/>
    <xsd:import namespace="cadce026-d35b-4a62-a2ee-1436bb44fb5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_Flow_SignoffStatus" minOccurs="0"/>
                <xsd:element ref="ns2:MediaLengthInSeconds" minOccurs="0"/>
                <xsd:element ref="ns2:lcf76f155ced4ddcb4097134ff3c332f" minOccurs="0"/>
                <xsd:element ref="ns4:TaxCatchAll" minOccurs="0"/>
                <xsd:element ref="ns2:PASSWOR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8cff42-5652-403d-9370-86925285b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571c05a-9bf0-4b0b-ad97-e13aed49ba31" ma:termSetId="09814cd3-568e-fe90-9814-8d621ff8fb84" ma:anchorId="fba54fb3-c3e1-fe81-a776-ca4b69148c4d" ma:open="true" ma:isKeyword="false">
      <xsd:complexType>
        <xsd:sequence>
          <xsd:element ref="pc:Terms" minOccurs="0" maxOccurs="1"/>
        </xsd:sequence>
      </xsd:complexType>
    </xsd:element>
    <xsd:element name="PASSWORD" ma:index="25" nillable="true" ma:displayName="PASSWORD" ma:description="Password to access conference proceedings" ma:format="Dropdown" ma:internalName="PASSWOR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0213948-975b-4ece-a893-89b637ecad9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dce026-d35b-4a62-a2ee-1436bb44fb55"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cf8572c0-e6b4-4ace-8c75-6bb8cf2fbe15}" ma:internalName="TaxCatchAll" ma:showField="CatchAllData" ma:web="d0213948-975b-4ece-a893-89b637ecad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b8cff42-5652-403d-9370-86925285bf53" xsi:nil="true"/>
    <TaxCatchAll xmlns="cadce026-d35b-4a62-a2ee-1436bb44fb55" xsi:nil="true"/>
    <lcf76f155ced4ddcb4097134ff3c332f xmlns="eb8cff42-5652-403d-9370-86925285bf53">
      <Terms xmlns="http://schemas.microsoft.com/office/infopath/2007/PartnerControls"/>
    </lcf76f155ced4ddcb4097134ff3c332f>
    <PASSWORD xmlns="eb8cff42-5652-403d-9370-86925285bf53" xsi:nil="true"/>
  </documentManagement>
</p:properties>
</file>

<file path=customXml/itemProps1.xml><?xml version="1.0" encoding="utf-8"?>
<ds:datastoreItem xmlns:ds="http://schemas.openxmlformats.org/officeDocument/2006/customXml" ds:itemID="{C1E770C3-B691-44C6-8B03-957ABF4E2ED6}">
  <ds:schemaRefs>
    <ds:schemaRef ds:uri="http://schemas.openxmlformats.org/officeDocument/2006/bibliography"/>
  </ds:schemaRefs>
</ds:datastoreItem>
</file>

<file path=customXml/itemProps2.xml><?xml version="1.0" encoding="utf-8"?>
<ds:datastoreItem xmlns:ds="http://schemas.openxmlformats.org/officeDocument/2006/customXml" ds:itemID="{B9C79767-2DCA-410C-A7E2-5ED9A5C0E2CA}">
  <ds:schemaRefs>
    <ds:schemaRef ds:uri="http://schemas.microsoft.com/sharepoint/v3/contenttype/forms"/>
  </ds:schemaRefs>
</ds:datastoreItem>
</file>

<file path=customXml/itemProps3.xml><?xml version="1.0" encoding="utf-8"?>
<ds:datastoreItem xmlns:ds="http://schemas.openxmlformats.org/officeDocument/2006/customXml" ds:itemID="{ECEFCC04-C0F1-4D62-9170-46BB6D82D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8cff42-5652-403d-9370-86925285bf53"/>
    <ds:schemaRef ds:uri="d0213948-975b-4ece-a893-89b637ecad96"/>
    <ds:schemaRef ds:uri="cadce026-d35b-4a62-a2ee-1436bb44f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2C3D70-3EB1-4B61-86C4-EE72ECE4BE55}">
  <ds:schemaRefs>
    <ds:schemaRef ds:uri="http://schemas.microsoft.com/office/2006/metadata/properties"/>
    <ds:schemaRef ds:uri="http://schemas.microsoft.com/office/infopath/2007/PartnerControls"/>
    <ds:schemaRef ds:uri="eb8cff42-5652-403d-9370-86925285bf53"/>
    <ds:schemaRef ds:uri="cadce026-d35b-4a62-a2ee-1436bb44fb5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1877</Words>
  <Characters>10700</Characters>
  <Application>Microsoft Office Word</Application>
  <DocSecurity>0</DocSecurity>
  <Lines>89</Lines>
  <Paragraphs>25</Paragraphs>
  <ScaleCrop>false</ScaleCrop>
  <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Energy Networks Innovation Process</dc:title>
  <dc:subject/>
  <dc:creator>Rob Boles</dc:creator>
  <cp:keywords/>
  <dc:description/>
  <cp:lastModifiedBy>Nevin, Matthew</cp:lastModifiedBy>
  <cp:revision>2</cp:revision>
  <cp:lastPrinted>2020-12-29T18:04:00Z</cp:lastPrinted>
  <dcterms:created xsi:type="dcterms:W3CDTF">2022-07-07T14:51:00Z</dcterms:created>
  <dcterms:modified xsi:type="dcterms:W3CDTF">2022-07-07T14:51:00Z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0x0101008955273338ECB94893036D23AC483B36</vt:lpwstr>
  </property>
  <property fmtid="{D5CDD505-2E9C-101B-9397-08002B2CF9AE}" pid="3" name="MediaServiceImageTags">
    <vt:lpwstr/>
  </property>
</Properties>
</file>